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4B9" w:rsidRDefault="0060057E">
      <w:pPr>
        <w:adjustRightInd w:val="0"/>
        <w:spacing w:line="312" w:lineRule="atLeast"/>
        <w:rPr>
          <w:rFonts w:ascii="楷体_GB2312" w:eastAsia="楷体_GB2312"/>
          <w:sz w:val="28"/>
          <w:szCs w:val="28"/>
        </w:rPr>
      </w:pPr>
      <w:r>
        <w:rPr>
          <w:rFonts w:ascii="楷体_GB2312" w:eastAsia="楷体_GB2312" w:hint="eastAsia"/>
          <w:sz w:val="28"/>
          <w:szCs w:val="28"/>
        </w:rPr>
        <w:t>附件</w:t>
      </w:r>
      <w:r>
        <w:rPr>
          <w:rFonts w:ascii="楷体_GB2312" w:eastAsia="楷体_GB2312" w:hint="eastAsia"/>
          <w:sz w:val="28"/>
          <w:szCs w:val="28"/>
        </w:rPr>
        <w:t>3</w:t>
      </w:r>
    </w:p>
    <w:p w:rsidR="008764B9" w:rsidRDefault="0060057E">
      <w:pPr>
        <w:spacing w:line="360" w:lineRule="auto"/>
        <w:jc w:val="center"/>
        <w:rPr>
          <w:rFonts w:ascii="黑体" w:eastAsia="黑体" w:hAnsi="黑体"/>
          <w:b/>
          <w:spacing w:val="20"/>
          <w:sz w:val="28"/>
          <w:szCs w:val="28"/>
        </w:rPr>
      </w:pPr>
      <w:r>
        <w:rPr>
          <w:rFonts w:ascii="黑体" w:eastAsia="黑体" w:hAnsi="黑体" w:hint="eastAsia"/>
          <w:b/>
          <w:spacing w:val="20"/>
          <w:sz w:val="28"/>
          <w:szCs w:val="28"/>
        </w:rPr>
        <w:t>哈尔滨理工大学硕士专业学位研究生产业导师资格申请表</w:t>
      </w:r>
    </w:p>
    <w:p w:rsidR="008764B9" w:rsidRDefault="008764B9">
      <w:pPr>
        <w:ind w:leftChars="-67" w:left="-141"/>
        <w:rPr>
          <w:szCs w:val="21"/>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709"/>
        <w:gridCol w:w="14"/>
        <w:gridCol w:w="1220"/>
        <w:gridCol w:w="184"/>
        <w:gridCol w:w="425"/>
        <w:gridCol w:w="425"/>
        <w:gridCol w:w="851"/>
        <w:gridCol w:w="708"/>
        <w:gridCol w:w="562"/>
        <w:gridCol w:w="289"/>
        <w:gridCol w:w="561"/>
        <w:gridCol w:w="715"/>
      </w:tblGrid>
      <w:tr w:rsidR="008764B9">
        <w:trPr>
          <w:cantSplit/>
          <w:trHeight w:val="523"/>
        </w:trPr>
        <w:tc>
          <w:tcPr>
            <w:tcW w:w="993" w:type="dxa"/>
            <w:vMerge w:val="restart"/>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姓名</w:t>
            </w:r>
          </w:p>
        </w:tc>
        <w:tc>
          <w:tcPr>
            <w:tcW w:w="1134" w:type="dxa"/>
            <w:vMerge w:val="restart"/>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孟利强</w:t>
            </w:r>
          </w:p>
        </w:tc>
        <w:tc>
          <w:tcPr>
            <w:tcW w:w="709" w:type="dxa"/>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性别</w:t>
            </w:r>
          </w:p>
        </w:tc>
        <w:tc>
          <w:tcPr>
            <w:tcW w:w="1418" w:type="dxa"/>
            <w:gridSpan w:val="3"/>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男</w:t>
            </w:r>
          </w:p>
        </w:tc>
        <w:tc>
          <w:tcPr>
            <w:tcW w:w="850"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出生年月</w:t>
            </w:r>
          </w:p>
        </w:tc>
        <w:tc>
          <w:tcPr>
            <w:tcW w:w="1559"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1983.04</w:t>
            </w:r>
          </w:p>
        </w:tc>
        <w:tc>
          <w:tcPr>
            <w:tcW w:w="851"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政治面貌</w:t>
            </w:r>
          </w:p>
        </w:tc>
        <w:tc>
          <w:tcPr>
            <w:tcW w:w="1276"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中共党员</w:t>
            </w:r>
          </w:p>
        </w:tc>
      </w:tr>
      <w:tr w:rsidR="008764B9">
        <w:trPr>
          <w:cantSplit/>
          <w:trHeight w:val="523"/>
        </w:trPr>
        <w:tc>
          <w:tcPr>
            <w:tcW w:w="993" w:type="dxa"/>
            <w:vMerge/>
            <w:vAlign w:val="center"/>
          </w:tcPr>
          <w:p w:rsidR="008764B9" w:rsidRDefault="008764B9">
            <w:pPr>
              <w:jc w:val="center"/>
              <w:rPr>
                <w:rFonts w:ascii="仿宋_GB2312" w:eastAsia="仿宋_GB2312"/>
                <w:color w:val="000000" w:themeColor="text1"/>
                <w:sz w:val="24"/>
                <w:szCs w:val="24"/>
              </w:rPr>
            </w:pPr>
          </w:p>
        </w:tc>
        <w:tc>
          <w:tcPr>
            <w:tcW w:w="1134" w:type="dxa"/>
            <w:vMerge/>
            <w:vAlign w:val="center"/>
          </w:tcPr>
          <w:p w:rsidR="008764B9" w:rsidRDefault="008764B9">
            <w:pPr>
              <w:jc w:val="center"/>
              <w:rPr>
                <w:rFonts w:ascii="仿宋_GB2312" w:eastAsia="仿宋_GB2312"/>
                <w:color w:val="000000" w:themeColor="text1"/>
                <w:sz w:val="24"/>
                <w:szCs w:val="24"/>
              </w:rPr>
            </w:pPr>
          </w:p>
        </w:tc>
        <w:tc>
          <w:tcPr>
            <w:tcW w:w="709" w:type="dxa"/>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民族</w:t>
            </w:r>
          </w:p>
        </w:tc>
        <w:tc>
          <w:tcPr>
            <w:tcW w:w="1418" w:type="dxa"/>
            <w:gridSpan w:val="3"/>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汉</w:t>
            </w:r>
          </w:p>
        </w:tc>
        <w:tc>
          <w:tcPr>
            <w:tcW w:w="850"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学历</w:t>
            </w:r>
          </w:p>
        </w:tc>
        <w:tc>
          <w:tcPr>
            <w:tcW w:w="1559"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研究生</w:t>
            </w:r>
          </w:p>
        </w:tc>
        <w:tc>
          <w:tcPr>
            <w:tcW w:w="851"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学位</w:t>
            </w:r>
          </w:p>
        </w:tc>
        <w:tc>
          <w:tcPr>
            <w:tcW w:w="1276"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博士</w:t>
            </w:r>
          </w:p>
        </w:tc>
      </w:tr>
      <w:tr w:rsidR="008764B9">
        <w:trPr>
          <w:cantSplit/>
          <w:trHeight w:val="520"/>
        </w:trPr>
        <w:tc>
          <w:tcPr>
            <w:tcW w:w="2127"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工作单位</w:t>
            </w:r>
          </w:p>
        </w:tc>
        <w:tc>
          <w:tcPr>
            <w:tcW w:w="6663" w:type="dxa"/>
            <w:gridSpan w:val="1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黑龙江省科学院微生物研究所</w:t>
            </w:r>
          </w:p>
        </w:tc>
      </w:tr>
      <w:tr w:rsidR="008764B9">
        <w:trPr>
          <w:cantSplit/>
          <w:trHeight w:val="520"/>
        </w:trPr>
        <w:tc>
          <w:tcPr>
            <w:tcW w:w="2127"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专业技术职称</w:t>
            </w:r>
          </w:p>
        </w:tc>
        <w:tc>
          <w:tcPr>
            <w:tcW w:w="2552"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研究员</w:t>
            </w:r>
          </w:p>
        </w:tc>
        <w:tc>
          <w:tcPr>
            <w:tcW w:w="1276"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职务</w:t>
            </w:r>
          </w:p>
        </w:tc>
        <w:tc>
          <w:tcPr>
            <w:tcW w:w="2835"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主任</w:t>
            </w:r>
          </w:p>
        </w:tc>
      </w:tr>
      <w:tr w:rsidR="008764B9">
        <w:trPr>
          <w:cantSplit/>
          <w:trHeight w:val="520"/>
        </w:trPr>
        <w:tc>
          <w:tcPr>
            <w:tcW w:w="2850" w:type="dxa"/>
            <w:gridSpan w:val="4"/>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研究生培养基地名称</w:t>
            </w:r>
          </w:p>
        </w:tc>
        <w:tc>
          <w:tcPr>
            <w:tcW w:w="5940" w:type="dxa"/>
            <w:gridSpan w:val="10"/>
            <w:vAlign w:val="center"/>
          </w:tcPr>
          <w:p w:rsidR="008764B9" w:rsidRDefault="008764B9">
            <w:pPr>
              <w:jc w:val="center"/>
              <w:rPr>
                <w:rFonts w:ascii="仿宋_GB2312" w:eastAsia="仿宋_GB2312"/>
                <w:color w:val="000000" w:themeColor="text1"/>
                <w:sz w:val="24"/>
                <w:szCs w:val="24"/>
              </w:rPr>
            </w:pPr>
          </w:p>
        </w:tc>
      </w:tr>
      <w:tr w:rsidR="008764B9">
        <w:trPr>
          <w:cantSplit/>
          <w:trHeight w:val="520"/>
        </w:trPr>
        <w:tc>
          <w:tcPr>
            <w:tcW w:w="2127"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申报专业学位</w:t>
            </w:r>
          </w:p>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类别、领域</w:t>
            </w:r>
          </w:p>
        </w:tc>
        <w:tc>
          <w:tcPr>
            <w:tcW w:w="2552" w:type="dxa"/>
            <w:gridSpan w:val="5"/>
            <w:vAlign w:val="center"/>
          </w:tcPr>
          <w:p w:rsidR="008764B9" w:rsidRDefault="00033252">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专业硕士</w:t>
            </w:r>
            <w:r w:rsidR="0060057E">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产业导师</w:t>
            </w:r>
            <w:bookmarkStart w:id="0" w:name="_GoBack"/>
            <w:bookmarkEnd w:id="0"/>
          </w:p>
        </w:tc>
        <w:tc>
          <w:tcPr>
            <w:tcW w:w="1276"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研究方向</w:t>
            </w:r>
          </w:p>
        </w:tc>
        <w:tc>
          <w:tcPr>
            <w:tcW w:w="2835"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农业</w:t>
            </w:r>
            <w:r>
              <w:rPr>
                <w:rFonts w:ascii="仿宋_GB2312" w:eastAsia="仿宋_GB2312" w:hint="eastAsia"/>
                <w:color w:val="000000" w:themeColor="text1"/>
                <w:sz w:val="24"/>
                <w:szCs w:val="24"/>
              </w:rPr>
              <w:t>/</w:t>
            </w:r>
            <w:r>
              <w:rPr>
                <w:rFonts w:ascii="仿宋_GB2312" w:eastAsia="仿宋_GB2312" w:hint="eastAsia"/>
                <w:color w:val="000000" w:themeColor="text1"/>
                <w:sz w:val="24"/>
                <w:szCs w:val="24"/>
              </w:rPr>
              <w:t>环境微生物学</w:t>
            </w:r>
          </w:p>
        </w:tc>
      </w:tr>
      <w:tr w:rsidR="008764B9">
        <w:trPr>
          <w:cantSplit/>
          <w:trHeight w:val="520"/>
        </w:trPr>
        <w:tc>
          <w:tcPr>
            <w:tcW w:w="2127"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职业资格证书</w:t>
            </w:r>
          </w:p>
        </w:tc>
        <w:tc>
          <w:tcPr>
            <w:tcW w:w="6663" w:type="dxa"/>
            <w:gridSpan w:val="12"/>
            <w:vAlign w:val="center"/>
          </w:tcPr>
          <w:p w:rsidR="008764B9" w:rsidRDefault="008764B9">
            <w:pPr>
              <w:jc w:val="center"/>
              <w:rPr>
                <w:rFonts w:ascii="仿宋_GB2312" w:eastAsia="仿宋_GB2312"/>
                <w:color w:val="000000" w:themeColor="text1"/>
                <w:sz w:val="24"/>
                <w:szCs w:val="24"/>
              </w:rPr>
            </w:pPr>
          </w:p>
        </w:tc>
      </w:tr>
      <w:tr w:rsidR="008764B9">
        <w:trPr>
          <w:cantSplit/>
          <w:trHeight w:val="520"/>
        </w:trPr>
        <w:tc>
          <w:tcPr>
            <w:tcW w:w="2127"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联系电话</w:t>
            </w:r>
          </w:p>
        </w:tc>
        <w:tc>
          <w:tcPr>
            <w:tcW w:w="2552"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18904514131</w:t>
            </w:r>
          </w:p>
        </w:tc>
        <w:tc>
          <w:tcPr>
            <w:tcW w:w="1276" w:type="dxa"/>
            <w:gridSpan w:val="2"/>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E-mail</w:t>
            </w:r>
          </w:p>
        </w:tc>
        <w:tc>
          <w:tcPr>
            <w:tcW w:w="2835"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18904514131@163.com</w:t>
            </w:r>
          </w:p>
        </w:tc>
      </w:tr>
      <w:tr w:rsidR="008764B9">
        <w:trPr>
          <w:cantSplit/>
          <w:trHeight w:val="520"/>
        </w:trPr>
        <w:tc>
          <w:tcPr>
            <w:tcW w:w="8790" w:type="dxa"/>
            <w:gridSpan w:val="14"/>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主要学习工作经历</w:t>
            </w:r>
          </w:p>
        </w:tc>
      </w:tr>
      <w:tr w:rsidR="008764B9">
        <w:trPr>
          <w:cantSplit/>
          <w:trHeight w:val="2548"/>
        </w:trPr>
        <w:tc>
          <w:tcPr>
            <w:tcW w:w="8790" w:type="dxa"/>
            <w:gridSpan w:val="14"/>
            <w:vAlign w:val="center"/>
          </w:tcPr>
          <w:p w:rsidR="008764B9" w:rsidRDefault="0060057E">
            <w:pPr>
              <w:spacing w:line="480" w:lineRule="exact"/>
              <w:ind w:firstLineChars="200" w:firstLine="482"/>
              <w:rPr>
                <w:b/>
                <w:bCs/>
                <w:color w:val="000000" w:themeColor="text1"/>
                <w:sz w:val="24"/>
                <w:szCs w:val="24"/>
              </w:rPr>
            </w:pPr>
            <w:r>
              <w:rPr>
                <w:rFonts w:hint="eastAsia"/>
                <w:b/>
                <w:bCs/>
                <w:color w:val="000000" w:themeColor="text1"/>
                <w:sz w:val="24"/>
                <w:szCs w:val="24"/>
              </w:rPr>
              <w:t>学习简历：</w:t>
            </w:r>
            <w:r>
              <w:rPr>
                <w:rFonts w:hint="eastAsia"/>
                <w:b/>
                <w:bCs/>
                <w:color w:val="000000" w:themeColor="text1"/>
                <w:sz w:val="24"/>
                <w:szCs w:val="24"/>
              </w:rPr>
              <w:t xml:space="preserve"> </w:t>
            </w:r>
          </w:p>
          <w:p w:rsidR="008764B9" w:rsidRDefault="0060057E">
            <w:pPr>
              <w:spacing w:line="480" w:lineRule="exact"/>
              <w:rPr>
                <w:color w:val="000000" w:themeColor="text1"/>
                <w:sz w:val="24"/>
                <w:szCs w:val="24"/>
              </w:rPr>
            </w:pPr>
            <w:r>
              <w:rPr>
                <w:rFonts w:hint="eastAsia"/>
                <w:color w:val="000000" w:themeColor="text1"/>
                <w:sz w:val="24"/>
                <w:szCs w:val="24"/>
              </w:rPr>
              <w:t xml:space="preserve">(1) </w:t>
            </w:r>
            <w:r>
              <w:rPr>
                <w:rFonts w:hint="eastAsia"/>
                <w:color w:val="000000" w:themeColor="text1"/>
                <w:sz w:val="24"/>
                <w:szCs w:val="24"/>
              </w:rPr>
              <w:t>2014-2</w:t>
            </w:r>
            <w:r>
              <w:rPr>
                <w:rFonts w:hint="eastAsia"/>
                <w:color w:val="000000" w:themeColor="text1"/>
                <w:sz w:val="24"/>
                <w:szCs w:val="24"/>
              </w:rPr>
              <w:t>至</w:t>
            </w:r>
            <w:r>
              <w:rPr>
                <w:rFonts w:hint="eastAsia"/>
                <w:color w:val="000000" w:themeColor="text1"/>
                <w:sz w:val="24"/>
                <w:szCs w:val="24"/>
              </w:rPr>
              <w:t xml:space="preserve">2019-7, </w:t>
            </w:r>
            <w:r>
              <w:rPr>
                <w:rFonts w:hint="eastAsia"/>
                <w:color w:val="000000" w:themeColor="text1"/>
                <w:sz w:val="24"/>
                <w:szCs w:val="24"/>
              </w:rPr>
              <w:t>哈尔滨工业大学</w:t>
            </w:r>
            <w:r>
              <w:rPr>
                <w:rFonts w:hint="eastAsia"/>
                <w:color w:val="000000" w:themeColor="text1"/>
                <w:sz w:val="24"/>
                <w:szCs w:val="24"/>
              </w:rPr>
              <w:t xml:space="preserve">, </w:t>
            </w:r>
            <w:r>
              <w:rPr>
                <w:rFonts w:hint="eastAsia"/>
                <w:color w:val="000000" w:themeColor="text1"/>
                <w:sz w:val="24"/>
                <w:szCs w:val="24"/>
              </w:rPr>
              <w:t>市政工程</w:t>
            </w:r>
            <w:r>
              <w:rPr>
                <w:rFonts w:hint="eastAsia"/>
                <w:color w:val="000000" w:themeColor="text1"/>
                <w:sz w:val="24"/>
                <w:szCs w:val="24"/>
              </w:rPr>
              <w:t xml:space="preserve">, </w:t>
            </w:r>
            <w:r>
              <w:rPr>
                <w:rFonts w:hint="eastAsia"/>
                <w:color w:val="000000" w:themeColor="text1"/>
                <w:sz w:val="24"/>
                <w:szCs w:val="24"/>
              </w:rPr>
              <w:t>博士学位</w:t>
            </w:r>
          </w:p>
          <w:p w:rsidR="008764B9" w:rsidRDefault="0060057E">
            <w:pPr>
              <w:spacing w:line="480" w:lineRule="exact"/>
              <w:rPr>
                <w:color w:val="000000" w:themeColor="text1"/>
                <w:sz w:val="24"/>
                <w:szCs w:val="24"/>
              </w:rPr>
            </w:pPr>
            <w:r>
              <w:rPr>
                <w:rFonts w:hint="eastAsia"/>
                <w:color w:val="000000" w:themeColor="text1"/>
                <w:sz w:val="24"/>
                <w:szCs w:val="24"/>
              </w:rPr>
              <w:t>(2) 2006-9</w:t>
            </w:r>
            <w:r>
              <w:rPr>
                <w:rFonts w:hint="eastAsia"/>
                <w:color w:val="000000" w:themeColor="text1"/>
                <w:sz w:val="24"/>
                <w:szCs w:val="24"/>
              </w:rPr>
              <w:t>至</w:t>
            </w:r>
            <w:r>
              <w:rPr>
                <w:rFonts w:hint="eastAsia"/>
                <w:color w:val="000000" w:themeColor="text1"/>
                <w:sz w:val="24"/>
                <w:szCs w:val="24"/>
              </w:rPr>
              <w:t xml:space="preserve">2008-7, </w:t>
            </w:r>
            <w:r>
              <w:rPr>
                <w:rFonts w:hint="eastAsia"/>
                <w:color w:val="000000" w:themeColor="text1"/>
                <w:sz w:val="24"/>
                <w:szCs w:val="24"/>
              </w:rPr>
              <w:t>吉林大学</w:t>
            </w:r>
            <w:r>
              <w:rPr>
                <w:rFonts w:hint="eastAsia"/>
                <w:color w:val="000000" w:themeColor="text1"/>
                <w:sz w:val="24"/>
                <w:szCs w:val="24"/>
              </w:rPr>
              <w:t xml:space="preserve">, </w:t>
            </w:r>
            <w:r>
              <w:rPr>
                <w:rFonts w:hint="eastAsia"/>
                <w:color w:val="000000" w:themeColor="text1"/>
                <w:sz w:val="24"/>
                <w:szCs w:val="24"/>
              </w:rPr>
              <w:t>发酵工程</w:t>
            </w:r>
            <w:r>
              <w:rPr>
                <w:rFonts w:hint="eastAsia"/>
                <w:color w:val="000000" w:themeColor="text1"/>
                <w:sz w:val="24"/>
                <w:szCs w:val="24"/>
              </w:rPr>
              <w:t xml:space="preserve">, </w:t>
            </w:r>
            <w:r>
              <w:rPr>
                <w:rFonts w:hint="eastAsia"/>
                <w:color w:val="000000" w:themeColor="text1"/>
                <w:sz w:val="24"/>
                <w:szCs w:val="24"/>
              </w:rPr>
              <w:t>硕士</w:t>
            </w:r>
          </w:p>
          <w:p w:rsidR="008764B9" w:rsidRDefault="0060057E">
            <w:pPr>
              <w:spacing w:line="480" w:lineRule="exact"/>
              <w:rPr>
                <w:color w:val="000000" w:themeColor="text1"/>
                <w:sz w:val="24"/>
                <w:szCs w:val="24"/>
              </w:rPr>
            </w:pPr>
            <w:r>
              <w:rPr>
                <w:rFonts w:hint="eastAsia"/>
                <w:color w:val="000000" w:themeColor="text1"/>
                <w:sz w:val="24"/>
                <w:szCs w:val="24"/>
              </w:rPr>
              <w:t>(3) 2002-9</w:t>
            </w:r>
            <w:r>
              <w:rPr>
                <w:rFonts w:hint="eastAsia"/>
                <w:color w:val="000000" w:themeColor="text1"/>
                <w:sz w:val="24"/>
                <w:szCs w:val="24"/>
              </w:rPr>
              <w:t>至</w:t>
            </w:r>
            <w:r>
              <w:rPr>
                <w:rFonts w:hint="eastAsia"/>
                <w:color w:val="000000" w:themeColor="text1"/>
                <w:sz w:val="24"/>
                <w:szCs w:val="24"/>
              </w:rPr>
              <w:t xml:space="preserve">2006-7, </w:t>
            </w:r>
            <w:r>
              <w:rPr>
                <w:rFonts w:hint="eastAsia"/>
                <w:color w:val="000000" w:themeColor="text1"/>
                <w:sz w:val="24"/>
                <w:szCs w:val="24"/>
              </w:rPr>
              <w:t>内蒙古大学</w:t>
            </w:r>
            <w:r>
              <w:rPr>
                <w:rFonts w:hint="eastAsia"/>
                <w:color w:val="000000" w:themeColor="text1"/>
                <w:sz w:val="24"/>
                <w:szCs w:val="24"/>
              </w:rPr>
              <w:t xml:space="preserve">, </w:t>
            </w:r>
            <w:r>
              <w:rPr>
                <w:rFonts w:hint="eastAsia"/>
                <w:color w:val="000000" w:themeColor="text1"/>
                <w:sz w:val="24"/>
                <w:szCs w:val="24"/>
              </w:rPr>
              <w:t>生物技术</w:t>
            </w:r>
          </w:p>
          <w:p w:rsidR="008764B9" w:rsidRDefault="0060057E">
            <w:pPr>
              <w:spacing w:line="480" w:lineRule="exact"/>
              <w:ind w:firstLineChars="200" w:firstLine="482"/>
              <w:rPr>
                <w:b/>
                <w:bCs/>
                <w:color w:val="000000" w:themeColor="text1"/>
                <w:sz w:val="24"/>
                <w:szCs w:val="24"/>
              </w:rPr>
            </w:pPr>
            <w:r>
              <w:rPr>
                <w:rFonts w:hint="eastAsia"/>
                <w:b/>
                <w:bCs/>
                <w:color w:val="000000" w:themeColor="text1"/>
                <w:sz w:val="24"/>
                <w:szCs w:val="24"/>
              </w:rPr>
              <w:t>工作简历：</w:t>
            </w:r>
            <w:r>
              <w:rPr>
                <w:rFonts w:hint="eastAsia"/>
                <w:b/>
                <w:bCs/>
                <w:color w:val="000000" w:themeColor="text1"/>
                <w:sz w:val="24"/>
                <w:szCs w:val="24"/>
              </w:rPr>
              <w:t xml:space="preserve"> </w:t>
            </w:r>
          </w:p>
          <w:p w:rsidR="008764B9" w:rsidRDefault="0060057E">
            <w:pPr>
              <w:spacing w:line="480" w:lineRule="exact"/>
              <w:rPr>
                <w:color w:val="000000" w:themeColor="text1"/>
                <w:sz w:val="24"/>
                <w:szCs w:val="24"/>
              </w:rPr>
            </w:pPr>
            <w:r>
              <w:rPr>
                <w:rFonts w:hint="eastAsia"/>
                <w:color w:val="000000" w:themeColor="text1"/>
                <w:sz w:val="24"/>
                <w:szCs w:val="24"/>
              </w:rPr>
              <w:t xml:space="preserve">(1) 2021-9 </w:t>
            </w:r>
            <w:r>
              <w:rPr>
                <w:rFonts w:hint="eastAsia"/>
                <w:color w:val="000000" w:themeColor="text1"/>
                <w:sz w:val="24"/>
                <w:szCs w:val="24"/>
              </w:rPr>
              <w:t>至今</w:t>
            </w:r>
            <w:r>
              <w:rPr>
                <w:rFonts w:hint="eastAsia"/>
                <w:color w:val="000000" w:themeColor="text1"/>
                <w:sz w:val="24"/>
                <w:szCs w:val="24"/>
              </w:rPr>
              <w:t xml:space="preserve">, </w:t>
            </w:r>
            <w:r>
              <w:rPr>
                <w:rFonts w:hint="eastAsia"/>
                <w:color w:val="000000" w:themeColor="text1"/>
                <w:sz w:val="24"/>
                <w:szCs w:val="24"/>
              </w:rPr>
              <w:t>黑龙江省科学院微生物研究所</w:t>
            </w:r>
            <w:r>
              <w:rPr>
                <w:rFonts w:hint="eastAsia"/>
                <w:color w:val="000000" w:themeColor="text1"/>
                <w:sz w:val="24"/>
                <w:szCs w:val="24"/>
              </w:rPr>
              <w:t xml:space="preserve">, </w:t>
            </w:r>
            <w:r>
              <w:rPr>
                <w:rFonts w:hint="eastAsia"/>
                <w:color w:val="000000" w:themeColor="text1"/>
                <w:sz w:val="24"/>
                <w:szCs w:val="24"/>
              </w:rPr>
              <w:t>微生物学创新研究中心，研究员</w:t>
            </w:r>
          </w:p>
          <w:p w:rsidR="008764B9" w:rsidRDefault="0060057E">
            <w:pPr>
              <w:spacing w:line="480" w:lineRule="exact"/>
              <w:rPr>
                <w:color w:val="000000" w:themeColor="text1"/>
                <w:sz w:val="24"/>
                <w:szCs w:val="24"/>
              </w:rPr>
            </w:pPr>
            <w:r>
              <w:rPr>
                <w:rFonts w:hint="eastAsia"/>
                <w:color w:val="000000" w:themeColor="text1"/>
                <w:sz w:val="24"/>
                <w:szCs w:val="24"/>
              </w:rPr>
              <w:t>(2) 2014-10-2012-8 ,</w:t>
            </w:r>
            <w:r>
              <w:rPr>
                <w:rFonts w:hint="eastAsia"/>
                <w:color w:val="000000" w:themeColor="text1"/>
                <w:sz w:val="24"/>
                <w:szCs w:val="24"/>
              </w:rPr>
              <w:t>黑龙江省科学院微生物研究所</w:t>
            </w:r>
            <w:r>
              <w:rPr>
                <w:rFonts w:hint="eastAsia"/>
                <w:color w:val="000000" w:themeColor="text1"/>
                <w:sz w:val="24"/>
                <w:szCs w:val="24"/>
              </w:rPr>
              <w:t xml:space="preserve">, </w:t>
            </w:r>
            <w:r>
              <w:rPr>
                <w:rFonts w:hint="eastAsia"/>
                <w:color w:val="000000" w:themeColor="text1"/>
                <w:sz w:val="24"/>
                <w:szCs w:val="24"/>
              </w:rPr>
              <w:t>重点实验室</w:t>
            </w:r>
            <w:r>
              <w:rPr>
                <w:rFonts w:hint="eastAsia"/>
                <w:color w:val="000000" w:themeColor="text1"/>
                <w:sz w:val="24"/>
                <w:szCs w:val="24"/>
              </w:rPr>
              <w:t xml:space="preserve">, </w:t>
            </w:r>
            <w:r>
              <w:rPr>
                <w:rFonts w:hint="eastAsia"/>
                <w:color w:val="000000" w:themeColor="text1"/>
                <w:sz w:val="24"/>
                <w:szCs w:val="24"/>
              </w:rPr>
              <w:t>副研究员</w:t>
            </w:r>
          </w:p>
          <w:p w:rsidR="008764B9" w:rsidRDefault="0060057E">
            <w:pPr>
              <w:spacing w:line="480" w:lineRule="exact"/>
              <w:rPr>
                <w:color w:val="000000" w:themeColor="text1"/>
                <w:sz w:val="24"/>
                <w:szCs w:val="24"/>
              </w:rPr>
            </w:pPr>
            <w:r>
              <w:rPr>
                <w:rFonts w:hint="eastAsia"/>
                <w:color w:val="000000" w:themeColor="text1"/>
                <w:sz w:val="24"/>
                <w:szCs w:val="24"/>
              </w:rPr>
              <w:t>(3) 2013-2</w:t>
            </w:r>
            <w:r>
              <w:rPr>
                <w:rFonts w:hint="eastAsia"/>
                <w:color w:val="000000" w:themeColor="text1"/>
                <w:sz w:val="24"/>
                <w:szCs w:val="24"/>
              </w:rPr>
              <w:t>至</w:t>
            </w:r>
            <w:r>
              <w:rPr>
                <w:rFonts w:hint="eastAsia"/>
                <w:color w:val="000000" w:themeColor="text1"/>
                <w:sz w:val="24"/>
                <w:szCs w:val="24"/>
              </w:rPr>
              <w:t xml:space="preserve">2013-8, </w:t>
            </w:r>
            <w:r>
              <w:rPr>
                <w:rFonts w:hint="eastAsia"/>
                <w:color w:val="000000" w:themeColor="text1"/>
                <w:sz w:val="24"/>
                <w:szCs w:val="24"/>
              </w:rPr>
              <w:t>马来西亚沙巴大学</w:t>
            </w:r>
            <w:r>
              <w:rPr>
                <w:rFonts w:hint="eastAsia"/>
                <w:color w:val="000000" w:themeColor="text1"/>
                <w:sz w:val="24"/>
                <w:szCs w:val="24"/>
              </w:rPr>
              <w:t xml:space="preserve">, </w:t>
            </w:r>
            <w:r>
              <w:rPr>
                <w:rFonts w:hint="eastAsia"/>
                <w:color w:val="000000" w:themeColor="text1"/>
                <w:sz w:val="24"/>
                <w:szCs w:val="24"/>
              </w:rPr>
              <w:t>生物技术研究中心</w:t>
            </w:r>
            <w:r>
              <w:rPr>
                <w:rFonts w:hint="eastAsia"/>
                <w:color w:val="000000" w:themeColor="text1"/>
                <w:sz w:val="24"/>
                <w:szCs w:val="24"/>
              </w:rPr>
              <w:t xml:space="preserve">, </w:t>
            </w:r>
            <w:r>
              <w:rPr>
                <w:rFonts w:hint="eastAsia"/>
                <w:color w:val="000000" w:themeColor="text1"/>
                <w:sz w:val="24"/>
                <w:szCs w:val="24"/>
              </w:rPr>
              <w:t>助理研究员</w:t>
            </w:r>
          </w:p>
          <w:p w:rsidR="008764B9" w:rsidRDefault="0060057E">
            <w:pPr>
              <w:spacing w:line="480" w:lineRule="exact"/>
              <w:rPr>
                <w:color w:val="000000" w:themeColor="text1"/>
                <w:sz w:val="24"/>
                <w:szCs w:val="24"/>
              </w:rPr>
            </w:pPr>
            <w:r>
              <w:rPr>
                <w:rFonts w:hint="eastAsia"/>
                <w:color w:val="000000" w:themeColor="text1"/>
                <w:sz w:val="24"/>
                <w:szCs w:val="24"/>
              </w:rPr>
              <w:t>(4) 2010-10</w:t>
            </w:r>
            <w:r>
              <w:rPr>
                <w:rFonts w:hint="eastAsia"/>
                <w:color w:val="000000" w:themeColor="text1"/>
                <w:sz w:val="24"/>
                <w:szCs w:val="24"/>
              </w:rPr>
              <w:t>至</w:t>
            </w:r>
            <w:r>
              <w:rPr>
                <w:rFonts w:hint="eastAsia"/>
                <w:color w:val="000000" w:themeColor="text1"/>
                <w:sz w:val="24"/>
                <w:szCs w:val="24"/>
              </w:rPr>
              <w:t>2014-10,</w:t>
            </w:r>
            <w:r>
              <w:rPr>
                <w:rFonts w:hint="eastAsia"/>
                <w:color w:val="000000" w:themeColor="text1"/>
                <w:sz w:val="24"/>
                <w:szCs w:val="24"/>
              </w:rPr>
              <w:t>黑龙江省科学院微生物研究所</w:t>
            </w:r>
            <w:r>
              <w:rPr>
                <w:rFonts w:hint="eastAsia"/>
                <w:color w:val="000000" w:themeColor="text1"/>
                <w:sz w:val="24"/>
                <w:szCs w:val="24"/>
              </w:rPr>
              <w:t xml:space="preserve">, </w:t>
            </w:r>
            <w:r>
              <w:rPr>
                <w:rFonts w:hint="eastAsia"/>
                <w:color w:val="000000" w:themeColor="text1"/>
                <w:sz w:val="24"/>
                <w:szCs w:val="24"/>
              </w:rPr>
              <w:t>重点实验室</w:t>
            </w:r>
            <w:r>
              <w:rPr>
                <w:rFonts w:hint="eastAsia"/>
                <w:color w:val="000000" w:themeColor="text1"/>
                <w:sz w:val="24"/>
                <w:szCs w:val="24"/>
              </w:rPr>
              <w:t xml:space="preserve">, </w:t>
            </w:r>
            <w:r>
              <w:rPr>
                <w:rFonts w:hint="eastAsia"/>
                <w:color w:val="000000" w:themeColor="text1"/>
                <w:sz w:val="24"/>
                <w:szCs w:val="24"/>
              </w:rPr>
              <w:t>助理研究员</w:t>
            </w:r>
          </w:p>
          <w:p w:rsidR="008764B9" w:rsidRDefault="0060057E">
            <w:pPr>
              <w:spacing w:line="480" w:lineRule="exact"/>
              <w:rPr>
                <w:color w:val="000000" w:themeColor="text1"/>
                <w:sz w:val="28"/>
                <w:szCs w:val="28"/>
              </w:rPr>
            </w:pPr>
            <w:r>
              <w:rPr>
                <w:rFonts w:hint="eastAsia"/>
                <w:color w:val="000000" w:themeColor="text1"/>
                <w:sz w:val="24"/>
                <w:szCs w:val="24"/>
              </w:rPr>
              <w:t>(5) 2008-7</w:t>
            </w:r>
            <w:r>
              <w:rPr>
                <w:rFonts w:hint="eastAsia"/>
                <w:color w:val="000000" w:themeColor="text1"/>
                <w:sz w:val="24"/>
                <w:szCs w:val="24"/>
              </w:rPr>
              <w:t>至</w:t>
            </w:r>
            <w:r>
              <w:rPr>
                <w:rFonts w:hint="eastAsia"/>
                <w:color w:val="000000" w:themeColor="text1"/>
                <w:sz w:val="24"/>
                <w:szCs w:val="24"/>
              </w:rPr>
              <w:t xml:space="preserve">2010-10, </w:t>
            </w:r>
            <w:r>
              <w:rPr>
                <w:rFonts w:hint="eastAsia"/>
                <w:color w:val="000000" w:themeColor="text1"/>
                <w:sz w:val="24"/>
                <w:szCs w:val="24"/>
              </w:rPr>
              <w:t>黑龙江省科学院微生物研究所，重点实验室</w:t>
            </w:r>
            <w:r>
              <w:rPr>
                <w:rFonts w:hint="eastAsia"/>
                <w:color w:val="000000" w:themeColor="text1"/>
                <w:sz w:val="24"/>
                <w:szCs w:val="24"/>
              </w:rPr>
              <w:t xml:space="preserve">, </w:t>
            </w:r>
            <w:r>
              <w:rPr>
                <w:rFonts w:hint="eastAsia"/>
                <w:color w:val="000000" w:themeColor="text1"/>
                <w:sz w:val="24"/>
                <w:szCs w:val="24"/>
              </w:rPr>
              <w:t>研究实习员</w:t>
            </w:r>
          </w:p>
          <w:p w:rsidR="008764B9" w:rsidRDefault="008764B9">
            <w:pPr>
              <w:widowControl/>
              <w:autoSpaceDE w:val="0"/>
              <w:autoSpaceDN w:val="0"/>
              <w:adjustRightInd w:val="0"/>
              <w:jc w:val="left"/>
              <w:rPr>
                <w:rFonts w:ascii="仿宋_GB2312" w:eastAsia="仿宋_GB2312"/>
                <w:color w:val="000000" w:themeColor="text1"/>
                <w:sz w:val="24"/>
                <w:szCs w:val="24"/>
              </w:rPr>
            </w:pPr>
          </w:p>
        </w:tc>
      </w:tr>
      <w:tr w:rsidR="008764B9">
        <w:trPr>
          <w:cantSplit/>
          <w:trHeight w:val="520"/>
        </w:trPr>
        <w:tc>
          <w:tcPr>
            <w:tcW w:w="8790" w:type="dxa"/>
            <w:gridSpan w:val="14"/>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从事领域与专业特长</w:t>
            </w:r>
          </w:p>
        </w:tc>
      </w:tr>
      <w:tr w:rsidR="008764B9">
        <w:trPr>
          <w:cantSplit/>
          <w:trHeight w:val="3725"/>
        </w:trPr>
        <w:tc>
          <w:tcPr>
            <w:tcW w:w="8790" w:type="dxa"/>
            <w:gridSpan w:val="14"/>
            <w:vAlign w:val="center"/>
          </w:tcPr>
          <w:p w:rsidR="008764B9" w:rsidRDefault="0060057E">
            <w:pPr>
              <w:spacing w:line="480" w:lineRule="exact"/>
              <w:ind w:firstLineChars="200" w:firstLine="480"/>
              <w:rPr>
                <w:rFonts w:ascii="仿宋_GB2312" w:eastAsia="仿宋_GB2312"/>
                <w:color w:val="000000" w:themeColor="text1"/>
                <w:sz w:val="24"/>
                <w:szCs w:val="24"/>
              </w:rPr>
            </w:pPr>
            <w:r>
              <w:rPr>
                <w:color w:val="000000" w:themeColor="text1"/>
                <w:sz w:val="24"/>
                <w:szCs w:val="24"/>
              </w:rPr>
              <w:lastRenderedPageBreak/>
              <w:t>硕士研究生导师，省微生物学会秘书长，省生物工程学会理事，国家自然科学基金委员会函审专家，微生物学学科省级领军人才梯队后备带头人，省生物工程重点实验室副主任。主要从事农业固体废弃物资源化处理技术和农业微生物种质资源挖掘等研究，担任《</w:t>
            </w:r>
            <w:r>
              <w:rPr>
                <w:color w:val="000000" w:themeColor="text1"/>
                <w:sz w:val="24"/>
                <w:szCs w:val="24"/>
              </w:rPr>
              <w:t>Bioresource Technology</w:t>
            </w:r>
            <w:r>
              <w:rPr>
                <w:color w:val="000000" w:themeColor="text1"/>
                <w:sz w:val="24"/>
                <w:szCs w:val="24"/>
              </w:rPr>
              <w:t>》《</w:t>
            </w:r>
            <w:r>
              <w:rPr>
                <w:color w:val="000000" w:themeColor="text1"/>
                <w:sz w:val="24"/>
                <w:szCs w:val="24"/>
              </w:rPr>
              <w:t xml:space="preserve">Science of the Total </w:t>
            </w:r>
            <w:r>
              <w:rPr>
                <w:color w:val="000000" w:themeColor="text1"/>
                <w:sz w:val="24"/>
                <w:szCs w:val="24"/>
              </w:rPr>
              <w:t>Environment</w:t>
            </w:r>
            <w:r>
              <w:rPr>
                <w:color w:val="000000" w:themeColor="text1"/>
                <w:sz w:val="24"/>
                <w:szCs w:val="24"/>
              </w:rPr>
              <w:t>》《</w:t>
            </w:r>
            <w:r>
              <w:rPr>
                <w:color w:val="000000" w:themeColor="text1"/>
                <w:sz w:val="24"/>
                <w:szCs w:val="24"/>
              </w:rPr>
              <w:t>Chemsphere</w:t>
            </w:r>
            <w:r>
              <w:rPr>
                <w:color w:val="000000" w:themeColor="text1"/>
                <w:sz w:val="24"/>
                <w:szCs w:val="24"/>
              </w:rPr>
              <w:t>》等国际</w:t>
            </w:r>
            <w:r>
              <w:rPr>
                <w:rFonts w:hint="eastAsia"/>
                <w:color w:val="000000" w:themeColor="text1"/>
                <w:sz w:val="24"/>
                <w:szCs w:val="24"/>
              </w:rPr>
              <w:t>Top</w:t>
            </w:r>
            <w:r>
              <w:rPr>
                <w:color w:val="000000" w:themeColor="text1"/>
                <w:sz w:val="24"/>
                <w:szCs w:val="24"/>
              </w:rPr>
              <w:t>期刊审稿人。主持国家自然青年基金</w:t>
            </w:r>
            <w:r>
              <w:rPr>
                <w:color w:val="000000" w:themeColor="text1"/>
                <w:sz w:val="24"/>
                <w:szCs w:val="24"/>
              </w:rPr>
              <w:t>1</w:t>
            </w:r>
            <w:r>
              <w:rPr>
                <w:color w:val="000000" w:themeColor="text1"/>
                <w:sz w:val="24"/>
                <w:szCs w:val="24"/>
              </w:rPr>
              <w:t>项，参加完成国家及省市级项目</w:t>
            </w:r>
            <w:r>
              <w:rPr>
                <w:color w:val="000000" w:themeColor="text1"/>
                <w:sz w:val="24"/>
                <w:szCs w:val="24"/>
              </w:rPr>
              <w:t>30</w:t>
            </w:r>
            <w:r>
              <w:rPr>
                <w:color w:val="000000" w:themeColor="text1"/>
                <w:sz w:val="24"/>
                <w:szCs w:val="24"/>
              </w:rPr>
              <w:t>余项，第一作者发表学术文章</w:t>
            </w:r>
            <w:r>
              <w:rPr>
                <w:color w:val="000000" w:themeColor="text1"/>
                <w:sz w:val="24"/>
                <w:szCs w:val="24"/>
              </w:rPr>
              <w:t>30</w:t>
            </w:r>
            <w:r>
              <w:rPr>
                <w:color w:val="000000" w:themeColor="text1"/>
                <w:sz w:val="24"/>
                <w:szCs w:val="24"/>
              </w:rPr>
              <w:t>余篇，其中</w:t>
            </w:r>
            <w:r>
              <w:rPr>
                <w:color w:val="000000" w:themeColor="text1"/>
                <w:sz w:val="24"/>
                <w:szCs w:val="24"/>
              </w:rPr>
              <w:t>SCI</w:t>
            </w:r>
            <w:r>
              <w:rPr>
                <w:rFonts w:hint="eastAsia"/>
                <w:color w:val="000000" w:themeColor="text1"/>
                <w:sz w:val="24"/>
                <w:szCs w:val="24"/>
              </w:rPr>
              <w:t>收录</w:t>
            </w:r>
            <w:r>
              <w:rPr>
                <w:color w:val="000000" w:themeColor="text1"/>
                <w:sz w:val="24"/>
                <w:szCs w:val="24"/>
              </w:rPr>
              <w:t>8</w:t>
            </w:r>
            <w:r>
              <w:rPr>
                <w:color w:val="000000" w:themeColor="text1"/>
                <w:sz w:val="24"/>
                <w:szCs w:val="24"/>
              </w:rPr>
              <w:t>篇，</w:t>
            </w:r>
            <w:r>
              <w:rPr>
                <w:color w:val="000000" w:themeColor="text1"/>
                <w:sz w:val="24"/>
                <w:szCs w:val="24"/>
              </w:rPr>
              <w:t>Top</w:t>
            </w:r>
            <w:r>
              <w:rPr>
                <w:color w:val="000000" w:themeColor="text1"/>
                <w:sz w:val="24"/>
                <w:szCs w:val="24"/>
              </w:rPr>
              <w:t>期刊</w:t>
            </w:r>
            <w:r>
              <w:rPr>
                <w:color w:val="000000" w:themeColor="text1"/>
                <w:sz w:val="24"/>
                <w:szCs w:val="24"/>
              </w:rPr>
              <w:t>5</w:t>
            </w:r>
            <w:r>
              <w:rPr>
                <w:color w:val="000000" w:themeColor="text1"/>
                <w:sz w:val="24"/>
                <w:szCs w:val="24"/>
              </w:rPr>
              <w:t>篇，影响因子合计</w:t>
            </w:r>
            <w:r>
              <w:rPr>
                <w:rFonts w:hint="eastAsia"/>
                <w:color w:val="000000" w:themeColor="text1"/>
                <w:sz w:val="24"/>
                <w:szCs w:val="24"/>
              </w:rPr>
              <w:t>6</w:t>
            </w:r>
            <w:r>
              <w:rPr>
                <w:color w:val="000000" w:themeColor="text1"/>
                <w:sz w:val="24"/>
                <w:szCs w:val="24"/>
              </w:rPr>
              <w:t>0+</w:t>
            </w:r>
            <w:r>
              <w:rPr>
                <w:color w:val="000000" w:themeColor="text1"/>
                <w:sz w:val="24"/>
                <w:szCs w:val="24"/>
              </w:rPr>
              <w:t>，他引次数</w:t>
            </w:r>
            <w:r>
              <w:rPr>
                <w:rFonts w:hint="eastAsia"/>
                <w:color w:val="000000" w:themeColor="text1"/>
                <w:sz w:val="24"/>
                <w:szCs w:val="24"/>
              </w:rPr>
              <w:t>累计</w:t>
            </w:r>
            <w:r>
              <w:rPr>
                <w:rFonts w:hint="eastAsia"/>
                <w:color w:val="000000" w:themeColor="text1"/>
                <w:sz w:val="24"/>
                <w:szCs w:val="24"/>
              </w:rPr>
              <w:t>4</w:t>
            </w:r>
            <w:r>
              <w:rPr>
                <w:color w:val="000000" w:themeColor="text1"/>
                <w:sz w:val="24"/>
                <w:szCs w:val="24"/>
              </w:rPr>
              <w:t>00+</w:t>
            </w:r>
            <w:r>
              <w:rPr>
                <w:color w:val="000000" w:themeColor="text1"/>
                <w:sz w:val="24"/>
                <w:szCs w:val="24"/>
              </w:rPr>
              <w:t>；获第三届全国市政工程博士生论坛优秀论文一等奖，获省市院科技进步奖</w:t>
            </w:r>
            <w:r>
              <w:rPr>
                <w:color w:val="000000" w:themeColor="text1"/>
                <w:sz w:val="24"/>
                <w:szCs w:val="24"/>
              </w:rPr>
              <w:t>5</w:t>
            </w:r>
            <w:r>
              <w:rPr>
                <w:color w:val="000000" w:themeColor="text1"/>
                <w:sz w:val="24"/>
                <w:szCs w:val="24"/>
              </w:rPr>
              <w:t>项，国家发明专利</w:t>
            </w:r>
            <w:r>
              <w:rPr>
                <w:color w:val="000000" w:themeColor="text1"/>
                <w:sz w:val="24"/>
                <w:szCs w:val="24"/>
              </w:rPr>
              <w:t>12</w:t>
            </w:r>
            <w:r>
              <w:rPr>
                <w:color w:val="000000" w:themeColor="text1"/>
                <w:sz w:val="24"/>
                <w:szCs w:val="24"/>
              </w:rPr>
              <w:t>项。</w:t>
            </w:r>
          </w:p>
        </w:tc>
      </w:tr>
      <w:tr w:rsidR="008764B9">
        <w:trPr>
          <w:cantSplit/>
          <w:trHeight w:val="520"/>
        </w:trPr>
        <w:tc>
          <w:tcPr>
            <w:tcW w:w="8790" w:type="dxa"/>
            <w:gridSpan w:val="14"/>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主要业绩（论著、科研项目、科研成果、奖励等）</w:t>
            </w:r>
          </w:p>
        </w:tc>
      </w:tr>
      <w:tr w:rsidR="008764B9">
        <w:trPr>
          <w:cantSplit/>
          <w:trHeight w:val="424"/>
        </w:trPr>
        <w:tc>
          <w:tcPr>
            <w:tcW w:w="4070" w:type="dxa"/>
            <w:gridSpan w:val="5"/>
            <w:vAlign w:val="center"/>
          </w:tcPr>
          <w:p w:rsidR="008764B9" w:rsidRDefault="0060057E">
            <w:pPr>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名称</w:t>
            </w:r>
          </w:p>
        </w:tc>
        <w:tc>
          <w:tcPr>
            <w:tcW w:w="3155" w:type="dxa"/>
            <w:gridSpan w:val="6"/>
            <w:vAlign w:val="center"/>
          </w:tcPr>
          <w:p w:rsidR="008764B9" w:rsidRDefault="0060057E">
            <w:pPr>
              <w:ind w:left="-108"/>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发表刊物、项目来源</w:t>
            </w:r>
          </w:p>
        </w:tc>
        <w:tc>
          <w:tcPr>
            <w:tcW w:w="850" w:type="dxa"/>
            <w:gridSpan w:val="2"/>
            <w:vAlign w:val="center"/>
          </w:tcPr>
          <w:p w:rsidR="008764B9" w:rsidRDefault="0060057E">
            <w:pPr>
              <w:ind w:left="-108"/>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时间</w:t>
            </w:r>
          </w:p>
        </w:tc>
        <w:tc>
          <w:tcPr>
            <w:tcW w:w="715" w:type="dxa"/>
            <w:vAlign w:val="center"/>
          </w:tcPr>
          <w:p w:rsidR="008764B9" w:rsidRDefault="0060057E">
            <w:pPr>
              <w:ind w:left="-123" w:right="-108"/>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本人</w:t>
            </w:r>
          </w:p>
          <w:p w:rsidR="008764B9" w:rsidRDefault="0060057E">
            <w:pPr>
              <w:ind w:left="-123" w:right="-108"/>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位次</w:t>
            </w:r>
          </w:p>
        </w:tc>
      </w:tr>
      <w:tr w:rsidR="008764B9">
        <w:trPr>
          <w:cantSplit/>
          <w:trHeight w:val="4402"/>
        </w:trPr>
        <w:tc>
          <w:tcPr>
            <w:tcW w:w="4070" w:type="dxa"/>
            <w:gridSpan w:val="5"/>
          </w:tcPr>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 xml:space="preserve">Improving sewage sludge composting by </w:t>
            </w:r>
            <w:r>
              <w:rPr>
                <w:rFonts w:eastAsia="仿宋_GB2312"/>
                <w:color w:val="000000" w:themeColor="text1"/>
                <w:sz w:val="24"/>
                <w:szCs w:val="24"/>
              </w:rPr>
              <w:t>addition of spent mushroom substrate and</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Feasibility of co composting of sewage sludge, spent mushroom substrate and wheat</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 xml:space="preserve">Effects of sucrose amendment on ammonia assimilation during sewage sludge </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 xml:space="preserve">Insights into influences of sucrose amendment on </w:t>
            </w:r>
            <w:r>
              <w:rPr>
                <w:rFonts w:eastAsia="仿宋_GB2312"/>
                <w:color w:val="000000" w:themeColor="text1"/>
                <w:sz w:val="24"/>
                <w:szCs w:val="24"/>
              </w:rPr>
              <w:t>nitrification and denitrification</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Improving sewage sludge compost process and quality by carbon sources addition</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Effect of different extra carbon sources on nitrogen loss control and the change</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Influence of spent mushroom substrate and molasses amendment o</w:t>
            </w:r>
            <w:r>
              <w:rPr>
                <w:rFonts w:eastAsia="仿宋_GB2312"/>
                <w:color w:val="000000" w:themeColor="text1"/>
                <w:sz w:val="24"/>
                <w:szCs w:val="24"/>
              </w:rPr>
              <w:t>n ni trogen loss and</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color w:val="000000" w:themeColor="text1"/>
                <w:sz w:val="24"/>
                <w:szCs w:val="24"/>
                <w:lang w:val="de-DE"/>
              </w:rPr>
              <w:t>Effects of microbial inoculum on microbial community and enzyme activityinvolved in nitrogen-sulfur metabolism during sewage sludge</w:t>
            </w:r>
            <w:r>
              <w:rPr>
                <w:color w:val="000000" w:themeColor="text1"/>
                <w:sz w:val="24"/>
                <w:szCs w:val="24"/>
              </w:rPr>
              <w:t>.</w:t>
            </w:r>
          </w:p>
          <w:p w:rsidR="008764B9" w:rsidRDefault="0060057E">
            <w:pPr>
              <w:widowControl/>
              <w:numPr>
                <w:ilvl w:val="0"/>
                <w:numId w:val="1"/>
              </w:numPr>
              <w:autoSpaceDE w:val="0"/>
              <w:autoSpaceDN w:val="0"/>
              <w:adjustRightInd w:val="0"/>
              <w:jc w:val="left"/>
              <w:rPr>
                <w:rFonts w:eastAsia="仿宋_GB2312"/>
                <w:color w:val="000000" w:themeColor="text1"/>
                <w:sz w:val="24"/>
                <w:szCs w:val="24"/>
              </w:rPr>
            </w:pPr>
            <w:r>
              <w:rPr>
                <w:color w:val="000000" w:themeColor="text1"/>
                <w:sz w:val="24"/>
                <w:szCs w:val="24"/>
              </w:rPr>
              <w:t xml:space="preserve">Insights into effects of thermotolerant nitrifying and sulfur-oxidizing inoculants on nitrogen-sulfur </w:t>
            </w:r>
            <w:r>
              <w:rPr>
                <w:color w:val="000000" w:themeColor="text1"/>
                <w:sz w:val="24"/>
                <w:szCs w:val="24"/>
              </w:rPr>
              <w:t>co-metabolism</w:t>
            </w:r>
            <w:r>
              <w:rPr>
                <w:rFonts w:hint="eastAsia"/>
                <w:color w:val="000000" w:themeColor="text1"/>
                <w:sz w:val="24"/>
                <w:szCs w:val="24"/>
              </w:rPr>
              <w:t>.</w:t>
            </w:r>
          </w:p>
        </w:tc>
        <w:tc>
          <w:tcPr>
            <w:tcW w:w="3155" w:type="dxa"/>
            <w:gridSpan w:val="6"/>
          </w:tcPr>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Bioresource Technology</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Bioresource Technology</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Bioresource Technology</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Chemosphere</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Scientific Reports</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 xml:space="preserve">Ecological Engineering </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Heliyon</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color w:val="000000" w:themeColor="text1"/>
                <w:sz w:val="24"/>
                <w:szCs w:val="24"/>
              </w:rPr>
            </w:pPr>
            <w:r>
              <w:rPr>
                <w:color w:val="000000" w:themeColor="text1"/>
                <w:sz w:val="24"/>
                <w:szCs w:val="24"/>
              </w:rPr>
              <w:t xml:space="preserve"> Science of the Total Environment</w:t>
            </w:r>
          </w:p>
          <w:p w:rsidR="008764B9" w:rsidRDefault="008764B9">
            <w:pPr>
              <w:widowControl/>
              <w:autoSpaceDE w:val="0"/>
              <w:autoSpaceDN w:val="0"/>
              <w:adjustRightInd w:val="0"/>
              <w:jc w:val="left"/>
              <w:rPr>
                <w:color w:val="000000" w:themeColor="text1"/>
                <w:sz w:val="24"/>
                <w:szCs w:val="24"/>
              </w:rPr>
            </w:pPr>
          </w:p>
          <w:p w:rsidR="008764B9" w:rsidRDefault="008764B9">
            <w:pPr>
              <w:widowControl/>
              <w:autoSpaceDE w:val="0"/>
              <w:autoSpaceDN w:val="0"/>
              <w:adjustRightInd w:val="0"/>
              <w:jc w:val="left"/>
              <w:rPr>
                <w:color w:val="000000" w:themeColor="text1"/>
                <w:sz w:val="24"/>
                <w:szCs w:val="24"/>
              </w:rPr>
            </w:pPr>
          </w:p>
          <w:p w:rsidR="008764B9" w:rsidRDefault="0060057E">
            <w:pPr>
              <w:widowControl/>
              <w:autoSpaceDE w:val="0"/>
              <w:autoSpaceDN w:val="0"/>
              <w:adjustRightInd w:val="0"/>
              <w:jc w:val="left"/>
              <w:rPr>
                <w:color w:val="000000" w:themeColor="text1"/>
                <w:sz w:val="24"/>
                <w:szCs w:val="24"/>
              </w:rPr>
            </w:pPr>
            <w:r>
              <w:rPr>
                <w:color w:val="000000" w:themeColor="text1"/>
                <w:sz w:val="24"/>
                <w:szCs w:val="24"/>
              </w:rPr>
              <w:t>Journal of Environmental Sciences</w:t>
            </w:r>
          </w:p>
        </w:tc>
        <w:tc>
          <w:tcPr>
            <w:tcW w:w="850" w:type="dxa"/>
            <w:gridSpan w:val="2"/>
          </w:tcPr>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2018</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2017</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2016</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2021</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2021</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2016</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2023</w:t>
            </w: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8764B9">
            <w:pPr>
              <w:widowControl/>
              <w:autoSpaceDE w:val="0"/>
              <w:autoSpaceDN w:val="0"/>
              <w:adjustRightInd w:val="0"/>
              <w:jc w:val="left"/>
              <w:rPr>
                <w:rFonts w:eastAsia="仿宋_GB2312"/>
                <w:color w:val="000000" w:themeColor="text1"/>
                <w:sz w:val="24"/>
                <w:szCs w:val="24"/>
              </w:rPr>
            </w:pPr>
          </w:p>
          <w:p w:rsidR="008764B9" w:rsidRDefault="0060057E">
            <w:pPr>
              <w:widowControl/>
              <w:autoSpaceDE w:val="0"/>
              <w:autoSpaceDN w:val="0"/>
              <w:adjustRightInd w:val="0"/>
              <w:jc w:val="left"/>
              <w:rPr>
                <w:rFonts w:eastAsia="仿宋_GB2312"/>
                <w:color w:val="000000" w:themeColor="text1"/>
                <w:sz w:val="24"/>
                <w:szCs w:val="24"/>
              </w:rPr>
            </w:pPr>
            <w:r>
              <w:rPr>
                <w:rFonts w:eastAsia="仿宋_GB2312"/>
                <w:color w:val="000000" w:themeColor="text1"/>
                <w:sz w:val="24"/>
                <w:szCs w:val="24"/>
              </w:rPr>
              <w:t>2024</w:t>
            </w:r>
          </w:p>
        </w:tc>
        <w:tc>
          <w:tcPr>
            <w:tcW w:w="715" w:type="dxa"/>
          </w:tcPr>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第一</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通讯作者</w:t>
            </w: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8764B9">
            <w:pPr>
              <w:widowControl/>
              <w:autoSpaceDE w:val="0"/>
              <w:autoSpaceDN w:val="0"/>
              <w:adjustRightInd w:val="0"/>
              <w:jc w:val="left"/>
              <w:rPr>
                <w:rFonts w:ascii="仿宋_GB2312" w:eastAsia="仿宋_GB2312"/>
                <w:color w:val="000000" w:themeColor="text1"/>
                <w:sz w:val="24"/>
                <w:szCs w:val="24"/>
              </w:rPr>
            </w:pPr>
          </w:p>
          <w:p w:rsidR="008764B9" w:rsidRDefault="0060057E">
            <w:pPr>
              <w:widowControl/>
              <w:autoSpaceDE w:val="0"/>
              <w:autoSpaceDN w:val="0"/>
              <w:adjustRightInd w:val="0"/>
              <w:jc w:val="left"/>
              <w:rPr>
                <w:rFonts w:ascii="仿宋_GB2312" w:eastAsia="仿宋_GB2312"/>
                <w:color w:val="000000" w:themeColor="text1"/>
                <w:sz w:val="24"/>
                <w:szCs w:val="24"/>
              </w:rPr>
            </w:pPr>
            <w:r>
              <w:rPr>
                <w:rFonts w:ascii="仿宋_GB2312" w:eastAsia="仿宋_GB2312" w:hint="eastAsia"/>
                <w:color w:val="000000" w:themeColor="text1"/>
                <w:sz w:val="24"/>
                <w:szCs w:val="24"/>
              </w:rPr>
              <w:t>通讯作者</w:t>
            </w:r>
          </w:p>
        </w:tc>
      </w:tr>
      <w:tr w:rsidR="008764B9">
        <w:trPr>
          <w:cantSplit/>
          <w:trHeight w:val="1866"/>
        </w:trPr>
        <w:tc>
          <w:tcPr>
            <w:tcW w:w="8790" w:type="dxa"/>
            <w:gridSpan w:val="14"/>
            <w:vAlign w:val="center"/>
          </w:tcPr>
          <w:p w:rsidR="008764B9" w:rsidRDefault="008764B9">
            <w:pPr>
              <w:wordWrap w:val="0"/>
              <w:spacing w:line="400" w:lineRule="exact"/>
              <w:ind w:firstLineChars="127" w:firstLine="305"/>
              <w:jc w:val="right"/>
              <w:rPr>
                <w:rFonts w:ascii="仿宋_GB2312" w:eastAsia="仿宋_GB2312"/>
                <w:color w:val="000000" w:themeColor="text1"/>
                <w:sz w:val="24"/>
                <w:szCs w:val="24"/>
              </w:rPr>
            </w:pPr>
          </w:p>
          <w:p w:rsidR="008764B9" w:rsidRDefault="0060057E">
            <w:pPr>
              <w:wordWrap w:val="0"/>
              <w:spacing w:line="400" w:lineRule="exact"/>
              <w:ind w:firstLineChars="127" w:firstLine="305"/>
              <w:jc w:val="right"/>
              <w:rPr>
                <w:rFonts w:ascii="仿宋_GB2312" w:eastAsia="仿宋_GB2312"/>
                <w:color w:val="000000" w:themeColor="text1"/>
                <w:sz w:val="24"/>
                <w:szCs w:val="24"/>
              </w:rPr>
            </w:pPr>
            <w:r>
              <w:rPr>
                <w:rFonts w:ascii="仿宋_GB2312" w:eastAsia="仿宋_GB2312" w:hint="eastAsia"/>
                <w:color w:val="000000" w:themeColor="text1"/>
                <w:sz w:val="24"/>
                <w:szCs w:val="24"/>
              </w:rPr>
              <w:t>人事（或组织）部门负责人签字：</w:t>
            </w:r>
            <w:r>
              <w:rPr>
                <w:rFonts w:ascii="仿宋_GB2312" w:eastAsia="仿宋_GB2312" w:hint="eastAsia"/>
                <w:color w:val="000000" w:themeColor="text1"/>
                <w:sz w:val="24"/>
                <w:szCs w:val="24"/>
              </w:rPr>
              <w:t xml:space="preserve">                         </w:t>
            </w:r>
          </w:p>
          <w:p w:rsidR="008764B9" w:rsidRDefault="0060057E">
            <w:pPr>
              <w:spacing w:line="400" w:lineRule="exact"/>
              <w:ind w:firstLineChars="127" w:firstLine="305"/>
              <w:jc w:val="right"/>
              <w:rPr>
                <w:rFonts w:ascii="仿宋_GB2312" w:eastAsia="仿宋_GB2312"/>
                <w:color w:val="000000" w:themeColor="text1"/>
                <w:sz w:val="24"/>
                <w:szCs w:val="24"/>
              </w:rPr>
            </w:pPr>
            <w:r>
              <w:rPr>
                <w:rFonts w:ascii="仿宋_GB2312" w:eastAsia="仿宋_GB2312" w:hint="eastAsia"/>
                <w:color w:val="000000" w:themeColor="text1"/>
                <w:sz w:val="24"/>
                <w:szCs w:val="24"/>
              </w:rPr>
              <w:t>公章：</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年</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月</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日</w:t>
            </w:r>
          </w:p>
        </w:tc>
      </w:tr>
      <w:tr w:rsidR="008764B9">
        <w:trPr>
          <w:cantSplit/>
          <w:trHeight w:val="1866"/>
        </w:trPr>
        <w:tc>
          <w:tcPr>
            <w:tcW w:w="8790" w:type="dxa"/>
            <w:gridSpan w:val="14"/>
            <w:vAlign w:val="center"/>
          </w:tcPr>
          <w:p w:rsidR="008764B9" w:rsidRDefault="0060057E">
            <w:pPr>
              <w:spacing w:line="400" w:lineRule="exact"/>
              <w:ind w:firstLineChars="100" w:firstLine="240"/>
              <w:rPr>
                <w:rFonts w:ascii="仿宋_GB2312" w:eastAsia="仿宋_GB2312"/>
                <w:color w:val="000000" w:themeColor="text1"/>
                <w:sz w:val="24"/>
                <w:szCs w:val="24"/>
              </w:rPr>
            </w:pPr>
            <w:r>
              <w:rPr>
                <w:rFonts w:ascii="仿宋_GB2312" w:eastAsia="仿宋_GB2312" w:hint="eastAsia"/>
                <w:color w:val="000000" w:themeColor="text1"/>
                <w:sz w:val="24"/>
                <w:szCs w:val="24"/>
              </w:rPr>
              <w:t>学院学位评定分委员会评议、推荐意见</w:t>
            </w:r>
          </w:p>
          <w:p w:rsidR="008764B9" w:rsidRDefault="008764B9">
            <w:pPr>
              <w:spacing w:line="400" w:lineRule="exact"/>
              <w:rPr>
                <w:rFonts w:ascii="仿宋_GB2312" w:eastAsia="仿宋_GB2312"/>
                <w:color w:val="000000" w:themeColor="text1"/>
                <w:sz w:val="24"/>
                <w:szCs w:val="24"/>
              </w:rPr>
            </w:pPr>
          </w:p>
          <w:p w:rsidR="008764B9" w:rsidRDefault="008764B9">
            <w:pPr>
              <w:spacing w:line="400" w:lineRule="exact"/>
              <w:rPr>
                <w:rFonts w:ascii="仿宋_GB2312" w:eastAsia="仿宋_GB2312"/>
                <w:color w:val="000000" w:themeColor="text1"/>
                <w:sz w:val="24"/>
                <w:szCs w:val="24"/>
              </w:rPr>
            </w:pPr>
          </w:p>
          <w:p w:rsidR="008764B9" w:rsidRDefault="0060057E">
            <w:pPr>
              <w:wordWrap w:val="0"/>
              <w:spacing w:line="400" w:lineRule="exact"/>
              <w:ind w:firstLineChars="127" w:firstLine="305"/>
              <w:jc w:val="right"/>
              <w:rPr>
                <w:rFonts w:ascii="仿宋_GB2312" w:eastAsia="仿宋_GB2312"/>
                <w:color w:val="000000" w:themeColor="text1"/>
                <w:sz w:val="24"/>
                <w:szCs w:val="24"/>
              </w:rPr>
            </w:pPr>
            <w:r>
              <w:rPr>
                <w:rFonts w:ascii="仿宋_GB2312" w:eastAsia="仿宋_GB2312" w:hint="eastAsia"/>
                <w:color w:val="000000" w:themeColor="text1"/>
                <w:sz w:val="24"/>
                <w:szCs w:val="24"/>
              </w:rPr>
              <w:t>主席签字：</w:t>
            </w:r>
            <w:r>
              <w:rPr>
                <w:rFonts w:ascii="仿宋_GB2312" w:eastAsia="仿宋_GB2312" w:hint="eastAsia"/>
                <w:color w:val="000000" w:themeColor="text1"/>
                <w:sz w:val="24"/>
                <w:szCs w:val="24"/>
              </w:rPr>
              <w:t xml:space="preserve">                         </w:t>
            </w:r>
          </w:p>
          <w:p w:rsidR="008764B9" w:rsidRDefault="0060057E">
            <w:pPr>
              <w:spacing w:line="400" w:lineRule="exact"/>
              <w:ind w:firstLineChars="100" w:firstLine="240"/>
              <w:jc w:val="right"/>
              <w:rPr>
                <w:rFonts w:ascii="仿宋_GB2312" w:eastAsia="仿宋_GB2312"/>
                <w:color w:val="000000" w:themeColor="text1"/>
                <w:sz w:val="24"/>
                <w:szCs w:val="24"/>
              </w:rPr>
            </w:pPr>
            <w:r>
              <w:rPr>
                <w:rFonts w:ascii="仿宋_GB2312" w:eastAsia="仿宋_GB2312" w:hint="eastAsia"/>
                <w:color w:val="000000" w:themeColor="text1"/>
                <w:sz w:val="24"/>
                <w:szCs w:val="24"/>
              </w:rPr>
              <w:t>公章：</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年</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月</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日</w:t>
            </w:r>
          </w:p>
        </w:tc>
      </w:tr>
      <w:tr w:rsidR="008764B9">
        <w:trPr>
          <w:cantSplit/>
          <w:trHeight w:val="2368"/>
        </w:trPr>
        <w:tc>
          <w:tcPr>
            <w:tcW w:w="8790" w:type="dxa"/>
            <w:gridSpan w:val="14"/>
            <w:vAlign w:val="center"/>
          </w:tcPr>
          <w:p w:rsidR="008764B9" w:rsidRDefault="0060057E">
            <w:pPr>
              <w:spacing w:line="400" w:lineRule="exact"/>
              <w:ind w:firstLineChars="100" w:firstLine="240"/>
              <w:rPr>
                <w:rFonts w:ascii="仿宋_GB2312" w:eastAsia="仿宋_GB2312"/>
                <w:color w:val="000000" w:themeColor="text1"/>
                <w:sz w:val="24"/>
                <w:szCs w:val="24"/>
              </w:rPr>
            </w:pPr>
            <w:r>
              <w:rPr>
                <w:rFonts w:ascii="仿宋_GB2312" w:eastAsia="仿宋_GB2312" w:hint="eastAsia"/>
                <w:color w:val="000000" w:themeColor="text1"/>
                <w:sz w:val="24"/>
                <w:szCs w:val="24"/>
              </w:rPr>
              <w:t>校学位评定委员会审批意见</w:t>
            </w:r>
          </w:p>
          <w:p w:rsidR="008764B9" w:rsidRDefault="0060057E">
            <w:pPr>
              <w:spacing w:line="400" w:lineRule="exact"/>
              <w:ind w:firstLineChars="100" w:firstLine="240"/>
              <w:rPr>
                <w:rFonts w:ascii="仿宋_GB2312" w:eastAsia="仿宋_GB2312"/>
                <w:color w:val="000000" w:themeColor="text1"/>
                <w:sz w:val="24"/>
                <w:szCs w:val="24"/>
              </w:rPr>
            </w:pPr>
            <w:r>
              <w:rPr>
                <w:rFonts w:ascii="仿宋_GB2312" w:eastAsia="仿宋_GB2312" w:hint="eastAsia"/>
                <w:color w:val="000000" w:themeColor="text1"/>
                <w:sz w:val="24"/>
                <w:szCs w:val="24"/>
              </w:rPr>
              <w:t xml:space="preserve"> </w:t>
            </w:r>
            <w:r>
              <w:rPr>
                <w:rFonts w:ascii="仿宋_GB2312" w:eastAsia="仿宋_GB2312"/>
                <w:color w:val="000000" w:themeColor="text1"/>
                <w:sz w:val="24"/>
                <w:szCs w:val="24"/>
              </w:rPr>
              <w:t xml:space="preserve"> </w:t>
            </w:r>
          </w:p>
          <w:p w:rsidR="008764B9" w:rsidRDefault="0060057E">
            <w:pPr>
              <w:spacing w:line="400" w:lineRule="exact"/>
              <w:ind w:firstLineChars="300" w:firstLine="720"/>
              <w:rPr>
                <w:rFonts w:ascii="仿宋_GB2312" w:eastAsia="仿宋_GB2312"/>
                <w:color w:val="000000" w:themeColor="text1"/>
                <w:sz w:val="24"/>
                <w:szCs w:val="24"/>
              </w:rPr>
            </w:pPr>
            <w:r>
              <w:rPr>
                <w:rFonts w:ascii="仿宋_GB2312" w:eastAsia="仿宋_GB2312" w:hint="eastAsia"/>
                <w:color w:val="000000" w:themeColor="text1"/>
                <w:sz w:val="24"/>
                <w:szCs w:val="24"/>
              </w:rPr>
              <w:t>同意聘任，聘期三年。</w:t>
            </w:r>
          </w:p>
          <w:p w:rsidR="008764B9" w:rsidRDefault="0060057E">
            <w:pPr>
              <w:wordWrap w:val="0"/>
              <w:spacing w:line="400" w:lineRule="exact"/>
              <w:ind w:right="480" w:firstLineChars="127" w:firstLine="305"/>
              <w:jc w:val="right"/>
              <w:rPr>
                <w:rFonts w:ascii="仿宋_GB2312" w:eastAsia="仿宋_GB2312"/>
                <w:color w:val="000000" w:themeColor="text1"/>
                <w:sz w:val="24"/>
                <w:szCs w:val="24"/>
              </w:rPr>
            </w:pPr>
            <w:r>
              <w:rPr>
                <w:rFonts w:ascii="仿宋_GB2312" w:eastAsia="仿宋_GB2312" w:hint="eastAsia"/>
                <w:color w:val="000000" w:themeColor="text1"/>
                <w:sz w:val="24"/>
                <w:szCs w:val="24"/>
              </w:rPr>
              <w:t xml:space="preserve">                      </w:t>
            </w:r>
          </w:p>
          <w:p w:rsidR="008764B9" w:rsidRDefault="0060057E">
            <w:pPr>
              <w:spacing w:line="400" w:lineRule="exact"/>
              <w:ind w:firstLineChars="873" w:firstLine="2095"/>
              <w:jc w:val="right"/>
              <w:rPr>
                <w:rFonts w:ascii="仿宋_GB2312" w:eastAsia="仿宋_GB2312"/>
                <w:color w:val="000000" w:themeColor="text1"/>
                <w:sz w:val="24"/>
                <w:szCs w:val="24"/>
              </w:rPr>
            </w:pPr>
            <w:r>
              <w:rPr>
                <w:rFonts w:ascii="仿宋_GB2312" w:eastAsia="仿宋_GB2312" w:hint="eastAsia"/>
                <w:color w:val="000000" w:themeColor="text1"/>
                <w:sz w:val="24"/>
                <w:szCs w:val="24"/>
              </w:rPr>
              <w:t>公章：</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年</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月</w:t>
            </w:r>
            <w:r>
              <w:rPr>
                <w:rFonts w:ascii="仿宋_GB2312" w:eastAsia="仿宋_GB2312" w:hint="eastAsia"/>
                <w:color w:val="000000" w:themeColor="text1"/>
                <w:sz w:val="24"/>
                <w:szCs w:val="24"/>
              </w:rPr>
              <w:t xml:space="preserve">   </w:t>
            </w:r>
            <w:r>
              <w:rPr>
                <w:rFonts w:ascii="仿宋_GB2312" w:eastAsia="仿宋_GB2312" w:hint="eastAsia"/>
                <w:color w:val="000000" w:themeColor="text1"/>
                <w:sz w:val="24"/>
                <w:szCs w:val="24"/>
              </w:rPr>
              <w:t>日</w:t>
            </w:r>
          </w:p>
        </w:tc>
      </w:tr>
    </w:tbl>
    <w:p w:rsidR="008764B9" w:rsidRDefault="0060057E">
      <w:pPr>
        <w:ind w:leftChars="-67" w:left="-141"/>
        <w:rPr>
          <w:szCs w:val="21"/>
        </w:rPr>
      </w:pPr>
      <w:r>
        <w:rPr>
          <w:rFonts w:hint="eastAsia"/>
          <w:szCs w:val="21"/>
        </w:rPr>
        <w:t>注：此表正反面打印，一式二份，分别存申报学院和校学位评定委员会办公室。</w:t>
      </w:r>
    </w:p>
    <w:sectPr w:rsidR="008764B9">
      <w:footerReference w:type="even" r:id="rId7"/>
      <w:footerReference w:type="default" r:id="rId8"/>
      <w:footerReference w:type="first" r:id="rId9"/>
      <w:pgSz w:w="11907" w:h="16840"/>
      <w:pgMar w:top="1134" w:right="1514" w:bottom="1134" w:left="1786" w:header="992" w:footer="992" w:gutter="113"/>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57E" w:rsidRDefault="0060057E">
      <w:r>
        <w:separator/>
      </w:r>
    </w:p>
  </w:endnote>
  <w:endnote w:type="continuationSeparator" w:id="0">
    <w:p w:rsidR="0060057E" w:rsidRDefault="0060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4B9" w:rsidRDefault="0060057E">
    <w:pPr>
      <w:pStyle w:val="a3"/>
      <w:framePr w:wrap="around" w:vAnchor="text" w:hAnchor="margin" w:xAlign="center" w:y="1"/>
      <w:rPr>
        <w:rStyle w:val="a7"/>
      </w:rPr>
    </w:pPr>
    <w:r>
      <w:fldChar w:fldCharType="begin"/>
    </w:r>
    <w:r>
      <w:rPr>
        <w:rStyle w:val="a7"/>
      </w:rPr>
      <w:instrText xml:space="preserve">PAGE  </w:instrText>
    </w:r>
    <w:r>
      <w:fldChar w:fldCharType="separate"/>
    </w:r>
    <w:r>
      <w:rPr>
        <w:rStyle w:val="a7"/>
      </w:rPr>
      <w:t>0</w:t>
    </w:r>
    <w:r>
      <w:fldChar w:fldCharType="end"/>
    </w:r>
  </w:p>
  <w:p w:rsidR="008764B9" w:rsidRDefault="008764B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432342"/>
    </w:sdtPr>
    <w:sdtEndPr/>
    <w:sdtContent>
      <w:p w:rsidR="008764B9" w:rsidRDefault="0060057E">
        <w:pPr>
          <w:pStyle w:val="a3"/>
          <w:jc w:val="center"/>
        </w:pPr>
        <w:r>
          <w:fldChar w:fldCharType="begin"/>
        </w:r>
        <w:r>
          <w:instrText>PAGE   \* MERGEFORMAT</w:instrText>
        </w:r>
        <w:r>
          <w:fldChar w:fldCharType="separate"/>
        </w:r>
        <w:r w:rsidR="00033252" w:rsidRPr="00033252">
          <w:rPr>
            <w:noProof/>
            <w:lang w:val="zh-CN"/>
          </w:rPr>
          <w:t>2</w:t>
        </w:r>
        <w:r>
          <w:fldChar w:fldCharType="end"/>
        </w:r>
      </w:p>
    </w:sdtContent>
  </w:sdt>
  <w:p w:rsidR="008764B9" w:rsidRDefault="008764B9">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4B9" w:rsidRDefault="008764B9">
    <w:pPr>
      <w:pStyle w:val="a3"/>
      <w:jc w:val="center"/>
    </w:pPr>
  </w:p>
  <w:p w:rsidR="008764B9" w:rsidRDefault="008764B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57E" w:rsidRDefault="0060057E">
      <w:r>
        <w:separator/>
      </w:r>
    </w:p>
  </w:footnote>
  <w:footnote w:type="continuationSeparator" w:id="0">
    <w:p w:rsidR="0060057E" w:rsidRDefault="006005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A58A86"/>
    <w:multiLevelType w:val="singleLevel"/>
    <w:tmpl w:val="80A58A8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jOWRhMzc0MTM4ZWEzODU0ODllZjBiZjAzMjFiMGEifQ=="/>
  </w:docVars>
  <w:rsids>
    <w:rsidRoot w:val="00016B67"/>
    <w:rsid w:val="00016B67"/>
    <w:rsid w:val="00033252"/>
    <w:rsid w:val="0006523E"/>
    <w:rsid w:val="002A1593"/>
    <w:rsid w:val="002C1ACD"/>
    <w:rsid w:val="0037456A"/>
    <w:rsid w:val="00565293"/>
    <w:rsid w:val="005833D1"/>
    <w:rsid w:val="00585179"/>
    <w:rsid w:val="005A646E"/>
    <w:rsid w:val="005B2204"/>
    <w:rsid w:val="0060057E"/>
    <w:rsid w:val="00642D51"/>
    <w:rsid w:val="00694B80"/>
    <w:rsid w:val="006F6421"/>
    <w:rsid w:val="00765876"/>
    <w:rsid w:val="007A5A02"/>
    <w:rsid w:val="007C5FBA"/>
    <w:rsid w:val="008321E4"/>
    <w:rsid w:val="008764B9"/>
    <w:rsid w:val="00883821"/>
    <w:rsid w:val="008F115A"/>
    <w:rsid w:val="00AC33D6"/>
    <w:rsid w:val="00B8612F"/>
    <w:rsid w:val="00DE62E2"/>
    <w:rsid w:val="00E42546"/>
    <w:rsid w:val="00E8378D"/>
    <w:rsid w:val="00F54329"/>
    <w:rsid w:val="00F634C9"/>
    <w:rsid w:val="4EDB3E63"/>
    <w:rsid w:val="4FD03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A03D03-7E9B-49A9-BEB8-3656FF32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a6">
    <w:name w:val="页眉 字符"/>
    <w:basedOn w:val="a0"/>
    <w:link w:val="a5"/>
    <w:autoRedefine/>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yallin</dc:creator>
  <cp:lastModifiedBy>xinliu98</cp:lastModifiedBy>
  <cp:revision>14</cp:revision>
  <cp:lastPrinted>2021-05-04T01:03:00Z</cp:lastPrinted>
  <dcterms:created xsi:type="dcterms:W3CDTF">2021-05-04T00:14:00Z</dcterms:created>
  <dcterms:modified xsi:type="dcterms:W3CDTF">2024-05-24T09:21:00Z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7554DDA4C71B47D4BB5185812DAA6778_12</vt:lpwstr>
  </property>
</Properties>
</file>