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5BB" w:rsidRDefault="00B94DA7">
      <w:pPr>
        <w:adjustRightInd w:val="0"/>
        <w:spacing w:line="312" w:lineRule="atLeast"/>
        <w:rPr>
          <w:rFonts w:ascii="楷体_GB2312" w:eastAsia="楷体_GB2312"/>
          <w:sz w:val="28"/>
          <w:szCs w:val="28"/>
        </w:rPr>
      </w:pPr>
      <w:r>
        <w:rPr>
          <w:rFonts w:ascii="楷体_GB2312" w:eastAsia="楷体_GB2312" w:hint="eastAsia"/>
          <w:sz w:val="28"/>
          <w:szCs w:val="28"/>
        </w:rPr>
        <w:t>附件3</w:t>
      </w:r>
    </w:p>
    <w:p w:rsidR="00A565BB" w:rsidRDefault="00B94DA7">
      <w:pPr>
        <w:spacing w:line="360" w:lineRule="auto"/>
        <w:jc w:val="center"/>
        <w:rPr>
          <w:rFonts w:ascii="黑体" w:eastAsia="黑体" w:hAnsi="黑体"/>
          <w:b/>
          <w:spacing w:val="20"/>
          <w:sz w:val="28"/>
          <w:szCs w:val="28"/>
        </w:rPr>
      </w:pPr>
      <w:r>
        <w:rPr>
          <w:rFonts w:ascii="黑体" w:eastAsia="黑体" w:hAnsi="黑体" w:hint="eastAsia"/>
          <w:b/>
          <w:spacing w:val="20"/>
          <w:sz w:val="28"/>
          <w:szCs w:val="28"/>
        </w:rPr>
        <w:t>哈尔滨理工大学硕士专业学位研究生产业导师资格申请表</w:t>
      </w:r>
    </w:p>
    <w:p w:rsidR="00A565BB" w:rsidRDefault="00A565BB">
      <w:pPr>
        <w:ind w:leftChars="-67" w:left="-141"/>
        <w:rPr>
          <w:szCs w:val="21"/>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709"/>
        <w:gridCol w:w="14"/>
        <w:gridCol w:w="1220"/>
        <w:gridCol w:w="184"/>
        <w:gridCol w:w="425"/>
        <w:gridCol w:w="425"/>
        <w:gridCol w:w="851"/>
        <w:gridCol w:w="708"/>
        <w:gridCol w:w="562"/>
        <w:gridCol w:w="289"/>
        <w:gridCol w:w="561"/>
        <w:gridCol w:w="715"/>
      </w:tblGrid>
      <w:tr w:rsidR="00A565BB">
        <w:trPr>
          <w:cantSplit/>
          <w:trHeight w:val="523"/>
        </w:trPr>
        <w:tc>
          <w:tcPr>
            <w:tcW w:w="993" w:type="dxa"/>
            <w:vMerge w:val="restart"/>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姓名</w:t>
            </w:r>
          </w:p>
        </w:tc>
        <w:tc>
          <w:tcPr>
            <w:tcW w:w="1134" w:type="dxa"/>
            <w:vMerge w:val="restart"/>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王洪</w:t>
            </w:r>
          </w:p>
        </w:tc>
        <w:tc>
          <w:tcPr>
            <w:tcW w:w="709" w:type="dxa"/>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性别</w:t>
            </w:r>
          </w:p>
        </w:tc>
        <w:tc>
          <w:tcPr>
            <w:tcW w:w="1418" w:type="dxa"/>
            <w:gridSpan w:val="3"/>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男</w:t>
            </w:r>
          </w:p>
        </w:tc>
        <w:tc>
          <w:tcPr>
            <w:tcW w:w="850"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出生年月</w:t>
            </w:r>
          </w:p>
        </w:tc>
        <w:tc>
          <w:tcPr>
            <w:tcW w:w="1559"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1972.12.5</w:t>
            </w:r>
          </w:p>
        </w:tc>
        <w:tc>
          <w:tcPr>
            <w:tcW w:w="851"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政治面貌</w:t>
            </w:r>
          </w:p>
        </w:tc>
        <w:tc>
          <w:tcPr>
            <w:tcW w:w="1276"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农工党党员</w:t>
            </w:r>
          </w:p>
        </w:tc>
      </w:tr>
      <w:tr w:rsidR="00A565BB">
        <w:trPr>
          <w:cantSplit/>
          <w:trHeight w:val="523"/>
        </w:trPr>
        <w:tc>
          <w:tcPr>
            <w:tcW w:w="993" w:type="dxa"/>
            <w:vMerge/>
            <w:vAlign w:val="center"/>
          </w:tcPr>
          <w:p w:rsidR="00A565BB" w:rsidRDefault="00A565BB">
            <w:pPr>
              <w:jc w:val="center"/>
              <w:rPr>
                <w:rFonts w:ascii="仿宋_GB2312" w:eastAsia="仿宋_GB2312"/>
                <w:sz w:val="24"/>
                <w:szCs w:val="24"/>
              </w:rPr>
            </w:pPr>
          </w:p>
        </w:tc>
        <w:tc>
          <w:tcPr>
            <w:tcW w:w="1134" w:type="dxa"/>
            <w:vMerge/>
            <w:vAlign w:val="center"/>
          </w:tcPr>
          <w:p w:rsidR="00A565BB" w:rsidRDefault="00A565BB">
            <w:pPr>
              <w:jc w:val="center"/>
              <w:rPr>
                <w:rFonts w:ascii="仿宋_GB2312" w:eastAsia="仿宋_GB2312"/>
                <w:sz w:val="24"/>
                <w:szCs w:val="24"/>
              </w:rPr>
            </w:pPr>
          </w:p>
        </w:tc>
        <w:tc>
          <w:tcPr>
            <w:tcW w:w="709" w:type="dxa"/>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民族</w:t>
            </w:r>
          </w:p>
        </w:tc>
        <w:tc>
          <w:tcPr>
            <w:tcW w:w="1418" w:type="dxa"/>
            <w:gridSpan w:val="3"/>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汉</w:t>
            </w:r>
          </w:p>
        </w:tc>
        <w:tc>
          <w:tcPr>
            <w:tcW w:w="850"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学历</w:t>
            </w:r>
          </w:p>
        </w:tc>
        <w:tc>
          <w:tcPr>
            <w:tcW w:w="1559"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本科</w:t>
            </w:r>
          </w:p>
        </w:tc>
        <w:tc>
          <w:tcPr>
            <w:tcW w:w="851"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学位</w:t>
            </w:r>
          </w:p>
        </w:tc>
        <w:tc>
          <w:tcPr>
            <w:tcW w:w="1276" w:type="dxa"/>
            <w:gridSpan w:val="2"/>
            <w:vAlign w:val="center"/>
          </w:tcPr>
          <w:p w:rsidR="00A565BB" w:rsidRDefault="00772FAB">
            <w:pPr>
              <w:jc w:val="center"/>
              <w:rPr>
                <w:rFonts w:ascii="仿宋_GB2312" w:eastAsia="仿宋_GB2312" w:hint="eastAsia"/>
                <w:sz w:val="24"/>
                <w:szCs w:val="24"/>
              </w:rPr>
            </w:pPr>
            <w:r>
              <w:rPr>
                <w:rFonts w:ascii="仿宋_GB2312" w:eastAsia="仿宋_GB2312" w:hint="eastAsia"/>
                <w:sz w:val="24"/>
                <w:szCs w:val="24"/>
              </w:rPr>
              <w:t>学士</w:t>
            </w:r>
          </w:p>
        </w:tc>
      </w:tr>
      <w:tr w:rsidR="00A565BB">
        <w:trPr>
          <w:cantSplit/>
          <w:trHeight w:val="520"/>
        </w:trPr>
        <w:tc>
          <w:tcPr>
            <w:tcW w:w="2127"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工作单位</w:t>
            </w:r>
          </w:p>
        </w:tc>
        <w:tc>
          <w:tcPr>
            <w:tcW w:w="6663" w:type="dxa"/>
            <w:gridSpan w:val="1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黑龙江省菌益粮康科技发展有限公司</w:t>
            </w:r>
          </w:p>
        </w:tc>
      </w:tr>
      <w:tr w:rsidR="00A565BB">
        <w:trPr>
          <w:cantSplit/>
          <w:trHeight w:val="520"/>
        </w:trPr>
        <w:tc>
          <w:tcPr>
            <w:tcW w:w="2127"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专业技术职称</w:t>
            </w:r>
          </w:p>
        </w:tc>
        <w:tc>
          <w:tcPr>
            <w:tcW w:w="2552" w:type="dxa"/>
            <w:gridSpan w:val="5"/>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高级工程师</w:t>
            </w:r>
          </w:p>
        </w:tc>
        <w:tc>
          <w:tcPr>
            <w:tcW w:w="1276"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职务</w:t>
            </w:r>
          </w:p>
        </w:tc>
        <w:tc>
          <w:tcPr>
            <w:tcW w:w="2835" w:type="dxa"/>
            <w:gridSpan w:val="5"/>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总经理</w:t>
            </w:r>
          </w:p>
        </w:tc>
      </w:tr>
      <w:tr w:rsidR="00A565BB">
        <w:trPr>
          <w:cantSplit/>
          <w:trHeight w:val="520"/>
        </w:trPr>
        <w:tc>
          <w:tcPr>
            <w:tcW w:w="2850" w:type="dxa"/>
            <w:gridSpan w:val="4"/>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研究生培养基地名称</w:t>
            </w:r>
          </w:p>
        </w:tc>
        <w:tc>
          <w:tcPr>
            <w:tcW w:w="5940" w:type="dxa"/>
            <w:gridSpan w:val="10"/>
            <w:vAlign w:val="center"/>
          </w:tcPr>
          <w:p w:rsidR="00A565BB" w:rsidRDefault="00013537">
            <w:pPr>
              <w:jc w:val="center"/>
              <w:rPr>
                <w:rFonts w:ascii="仿宋_GB2312" w:eastAsia="仿宋_GB2312"/>
                <w:sz w:val="24"/>
                <w:szCs w:val="24"/>
              </w:rPr>
            </w:pPr>
            <w:r w:rsidRPr="00013537">
              <w:rPr>
                <w:rFonts w:ascii="仿宋_GB2312" w:eastAsia="仿宋_GB2312" w:hint="eastAsia"/>
                <w:sz w:val="24"/>
                <w:szCs w:val="24"/>
              </w:rPr>
              <w:t>黑龙江省科学院微生物研究所</w:t>
            </w:r>
          </w:p>
        </w:tc>
      </w:tr>
      <w:tr w:rsidR="00A565BB">
        <w:trPr>
          <w:cantSplit/>
          <w:trHeight w:val="520"/>
        </w:trPr>
        <w:tc>
          <w:tcPr>
            <w:tcW w:w="2127"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申报专业学位</w:t>
            </w:r>
          </w:p>
          <w:p w:rsidR="00A565BB" w:rsidRDefault="00B94DA7">
            <w:pPr>
              <w:jc w:val="center"/>
              <w:rPr>
                <w:rFonts w:ascii="仿宋_GB2312" w:eastAsia="仿宋_GB2312"/>
                <w:sz w:val="24"/>
                <w:szCs w:val="24"/>
              </w:rPr>
            </w:pPr>
            <w:r>
              <w:rPr>
                <w:rFonts w:ascii="仿宋_GB2312" w:eastAsia="仿宋_GB2312" w:hint="eastAsia"/>
                <w:sz w:val="24"/>
                <w:szCs w:val="24"/>
              </w:rPr>
              <w:t>类别、领域</w:t>
            </w:r>
          </w:p>
        </w:tc>
        <w:tc>
          <w:tcPr>
            <w:tcW w:w="2552" w:type="dxa"/>
            <w:gridSpan w:val="5"/>
            <w:vAlign w:val="center"/>
          </w:tcPr>
          <w:p w:rsidR="00A565BB" w:rsidRDefault="000A03A5">
            <w:pPr>
              <w:jc w:val="center"/>
              <w:rPr>
                <w:rFonts w:ascii="仿宋_GB2312" w:eastAsia="仿宋_GB2312"/>
                <w:sz w:val="24"/>
                <w:szCs w:val="24"/>
              </w:rPr>
            </w:pPr>
            <w:r>
              <w:rPr>
                <w:rFonts w:ascii="仿宋_GB2312" w:eastAsia="仿宋_GB2312" w:hint="eastAsia"/>
                <w:sz w:val="24"/>
                <w:szCs w:val="24"/>
              </w:rPr>
              <w:t>专业硕士/</w:t>
            </w:r>
            <w:r w:rsidR="002C7BD2">
              <w:rPr>
                <w:rFonts w:ascii="仿宋_GB2312" w:eastAsia="仿宋_GB2312" w:hint="eastAsia"/>
                <w:sz w:val="24"/>
                <w:szCs w:val="24"/>
              </w:rPr>
              <w:t>产业导师</w:t>
            </w:r>
          </w:p>
        </w:tc>
        <w:tc>
          <w:tcPr>
            <w:tcW w:w="1276"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研究方向</w:t>
            </w:r>
          </w:p>
        </w:tc>
        <w:tc>
          <w:tcPr>
            <w:tcW w:w="2835" w:type="dxa"/>
            <w:gridSpan w:val="5"/>
            <w:vAlign w:val="center"/>
          </w:tcPr>
          <w:p w:rsidR="00A565BB" w:rsidRDefault="00B94DA7" w:rsidP="00D25597">
            <w:pPr>
              <w:jc w:val="center"/>
              <w:rPr>
                <w:rFonts w:ascii="仿宋_GB2312" w:eastAsia="仿宋_GB2312"/>
                <w:sz w:val="24"/>
                <w:szCs w:val="24"/>
              </w:rPr>
            </w:pPr>
            <w:r>
              <w:rPr>
                <w:rFonts w:ascii="仿宋_GB2312" w:eastAsia="仿宋_GB2312" w:hint="eastAsia"/>
                <w:sz w:val="24"/>
                <w:szCs w:val="24"/>
              </w:rPr>
              <w:t>生物农业</w:t>
            </w:r>
            <w:r w:rsidR="00D25597">
              <w:rPr>
                <w:rFonts w:ascii="仿宋_GB2312" w:eastAsia="仿宋_GB2312" w:hint="eastAsia"/>
                <w:sz w:val="24"/>
                <w:szCs w:val="24"/>
              </w:rPr>
              <w:t>：</w:t>
            </w:r>
            <w:r w:rsidR="00D25597">
              <w:rPr>
                <w:rFonts w:ascii="仿宋_GB2312" w:eastAsia="仿宋_GB2312" w:hint="eastAsia"/>
                <w:sz w:val="24"/>
                <w:szCs w:val="24"/>
              </w:rPr>
              <w:t>秸秆</w:t>
            </w:r>
            <w:r w:rsidR="00D25597">
              <w:rPr>
                <w:rFonts w:ascii="仿宋_GB2312" w:eastAsia="仿宋_GB2312" w:hint="eastAsia"/>
                <w:sz w:val="24"/>
                <w:szCs w:val="24"/>
              </w:rPr>
              <w:t>综合利用</w:t>
            </w:r>
            <w:bookmarkStart w:id="0" w:name="_GoBack"/>
            <w:bookmarkEnd w:id="0"/>
          </w:p>
        </w:tc>
      </w:tr>
      <w:tr w:rsidR="00A565BB">
        <w:trPr>
          <w:cantSplit/>
          <w:trHeight w:val="520"/>
        </w:trPr>
        <w:tc>
          <w:tcPr>
            <w:tcW w:w="2127"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职业资格证书</w:t>
            </w:r>
          </w:p>
        </w:tc>
        <w:tc>
          <w:tcPr>
            <w:tcW w:w="6663" w:type="dxa"/>
            <w:gridSpan w:val="12"/>
            <w:vAlign w:val="center"/>
          </w:tcPr>
          <w:p w:rsidR="00A565BB" w:rsidRDefault="00A565BB">
            <w:pPr>
              <w:jc w:val="center"/>
              <w:rPr>
                <w:rFonts w:ascii="仿宋_GB2312" w:eastAsia="仿宋_GB2312"/>
                <w:sz w:val="24"/>
                <w:szCs w:val="24"/>
              </w:rPr>
            </w:pPr>
          </w:p>
        </w:tc>
      </w:tr>
      <w:tr w:rsidR="00A565BB">
        <w:trPr>
          <w:cantSplit/>
          <w:trHeight w:val="520"/>
        </w:trPr>
        <w:tc>
          <w:tcPr>
            <w:tcW w:w="2127"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联系电话</w:t>
            </w:r>
          </w:p>
        </w:tc>
        <w:tc>
          <w:tcPr>
            <w:tcW w:w="2552" w:type="dxa"/>
            <w:gridSpan w:val="5"/>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15046175555</w:t>
            </w:r>
          </w:p>
        </w:tc>
        <w:tc>
          <w:tcPr>
            <w:tcW w:w="1276" w:type="dxa"/>
            <w:gridSpan w:val="2"/>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E-mail</w:t>
            </w:r>
          </w:p>
        </w:tc>
        <w:tc>
          <w:tcPr>
            <w:tcW w:w="2835" w:type="dxa"/>
            <w:gridSpan w:val="5"/>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WWW</w:t>
            </w:r>
            <w:r>
              <w:rPr>
                <w:rFonts w:ascii="仿宋_GB2312" w:eastAsia="仿宋_GB2312" w:hAnsi="仿宋_GB2312" w:cs="仿宋_GB2312" w:hint="eastAsia"/>
                <w:sz w:val="24"/>
                <w:szCs w:val="24"/>
              </w:rPr>
              <w:t>_</w:t>
            </w:r>
            <w:r>
              <w:rPr>
                <w:rFonts w:ascii="仿宋_GB2312" w:eastAsia="仿宋_GB2312" w:hint="eastAsia"/>
                <w:sz w:val="24"/>
                <w:szCs w:val="24"/>
              </w:rPr>
              <w:t>WH@126.com</w:t>
            </w:r>
          </w:p>
        </w:tc>
      </w:tr>
      <w:tr w:rsidR="00A565BB">
        <w:trPr>
          <w:cantSplit/>
          <w:trHeight w:val="520"/>
        </w:trPr>
        <w:tc>
          <w:tcPr>
            <w:tcW w:w="8790" w:type="dxa"/>
            <w:gridSpan w:val="14"/>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主要学习工作经历</w:t>
            </w:r>
          </w:p>
        </w:tc>
      </w:tr>
      <w:tr w:rsidR="00A565BB">
        <w:trPr>
          <w:cantSplit/>
          <w:trHeight w:val="2548"/>
        </w:trPr>
        <w:tc>
          <w:tcPr>
            <w:tcW w:w="8790" w:type="dxa"/>
            <w:gridSpan w:val="14"/>
            <w:vAlign w:val="center"/>
          </w:tcPr>
          <w:p w:rsidR="00A565BB" w:rsidRDefault="00A565BB">
            <w:pPr>
              <w:widowControl/>
              <w:autoSpaceDE w:val="0"/>
              <w:autoSpaceDN w:val="0"/>
              <w:adjustRightInd w:val="0"/>
              <w:jc w:val="left"/>
              <w:rPr>
                <w:rFonts w:ascii="仿宋_GB2312" w:eastAsia="仿宋_GB2312" w:cs="仿宋"/>
                <w:kern w:val="0"/>
                <w:sz w:val="24"/>
                <w:szCs w:val="24"/>
              </w:rPr>
            </w:pPr>
          </w:p>
          <w:p w:rsidR="00A565BB" w:rsidRDefault="00B94DA7">
            <w:pPr>
              <w:widowControl/>
              <w:autoSpaceDE w:val="0"/>
              <w:autoSpaceDN w:val="0"/>
              <w:adjustRightInd w:val="0"/>
              <w:jc w:val="left"/>
              <w:rPr>
                <w:rFonts w:ascii="仿宋_GB2312" w:eastAsia="仿宋_GB2312" w:cs="仿宋"/>
                <w:kern w:val="0"/>
                <w:sz w:val="24"/>
                <w:szCs w:val="24"/>
              </w:rPr>
            </w:pPr>
            <w:r>
              <w:rPr>
                <w:rFonts w:ascii="仿宋_GB2312" w:eastAsia="仿宋_GB2312" w:cs="仿宋" w:hint="eastAsia"/>
                <w:kern w:val="0"/>
                <w:sz w:val="24"/>
                <w:szCs w:val="24"/>
              </w:rPr>
              <w:t>1992年入伍到黑龙江武警边防总队服役</w:t>
            </w:r>
          </w:p>
          <w:p w:rsidR="00A565BB" w:rsidRDefault="00B94DA7">
            <w:pPr>
              <w:widowControl/>
              <w:autoSpaceDE w:val="0"/>
              <w:autoSpaceDN w:val="0"/>
              <w:adjustRightInd w:val="0"/>
              <w:jc w:val="left"/>
              <w:rPr>
                <w:rFonts w:ascii="仿宋_GB2312" w:eastAsia="仿宋_GB2312" w:cs="仿宋"/>
                <w:kern w:val="0"/>
                <w:sz w:val="24"/>
                <w:szCs w:val="24"/>
              </w:rPr>
            </w:pPr>
            <w:r>
              <w:rPr>
                <w:rFonts w:ascii="仿宋_GB2312" w:eastAsia="仿宋_GB2312" w:cs="仿宋" w:hint="eastAsia"/>
                <w:kern w:val="0"/>
                <w:sz w:val="24"/>
                <w:szCs w:val="24"/>
              </w:rPr>
              <w:t>1993年转入黑龙江武警边防总队医院工作 先后任病房护理员、护士长、药品采购员、药局主任等职</w:t>
            </w:r>
          </w:p>
          <w:p w:rsidR="00A565BB" w:rsidRDefault="00B94DA7">
            <w:pPr>
              <w:widowControl/>
              <w:autoSpaceDE w:val="0"/>
              <w:autoSpaceDN w:val="0"/>
              <w:adjustRightInd w:val="0"/>
              <w:jc w:val="left"/>
              <w:rPr>
                <w:rFonts w:ascii="仿宋_GB2312" w:eastAsia="仿宋_GB2312" w:cs="仿宋"/>
                <w:kern w:val="0"/>
                <w:sz w:val="24"/>
                <w:szCs w:val="24"/>
              </w:rPr>
            </w:pPr>
            <w:r>
              <w:rPr>
                <w:rFonts w:ascii="仿宋_GB2312" w:eastAsia="仿宋_GB2312" w:cs="仿宋" w:hint="eastAsia"/>
                <w:kern w:val="0"/>
                <w:sz w:val="24"/>
                <w:szCs w:val="24"/>
              </w:rPr>
              <w:t>2004年合办哈尔滨市美利信防水保温材料有限公司</w:t>
            </w:r>
          </w:p>
          <w:p w:rsidR="00A565BB" w:rsidRDefault="00B94DA7">
            <w:pPr>
              <w:widowControl/>
              <w:autoSpaceDE w:val="0"/>
              <w:autoSpaceDN w:val="0"/>
              <w:adjustRightInd w:val="0"/>
              <w:jc w:val="left"/>
              <w:rPr>
                <w:rFonts w:ascii="仿宋_GB2312" w:eastAsia="仿宋_GB2312" w:cs="仿宋"/>
                <w:kern w:val="0"/>
                <w:sz w:val="24"/>
                <w:szCs w:val="24"/>
              </w:rPr>
            </w:pPr>
            <w:r>
              <w:rPr>
                <w:rFonts w:ascii="仿宋_GB2312" w:eastAsia="仿宋_GB2312" w:cs="仿宋" w:hint="eastAsia"/>
                <w:kern w:val="0"/>
                <w:sz w:val="24"/>
                <w:szCs w:val="24"/>
              </w:rPr>
              <w:t>2008年企业变更为黑龙江美利信防水保温工程有限公司</w:t>
            </w:r>
          </w:p>
          <w:p w:rsidR="00A565BB" w:rsidRDefault="00B94DA7">
            <w:pPr>
              <w:widowControl/>
              <w:autoSpaceDE w:val="0"/>
              <w:autoSpaceDN w:val="0"/>
              <w:adjustRightInd w:val="0"/>
              <w:jc w:val="left"/>
              <w:rPr>
                <w:rFonts w:ascii="仿宋_GB2312" w:eastAsia="仿宋_GB2312" w:cs="仿宋"/>
                <w:kern w:val="0"/>
                <w:sz w:val="24"/>
                <w:szCs w:val="24"/>
              </w:rPr>
            </w:pPr>
            <w:r>
              <w:rPr>
                <w:rFonts w:ascii="仿宋_GB2312" w:eastAsia="仿宋_GB2312" w:cs="仿宋" w:hint="eastAsia"/>
                <w:kern w:val="0"/>
                <w:sz w:val="24"/>
                <w:szCs w:val="24"/>
              </w:rPr>
              <w:t>2012年正式自主择业，转服预备役任哈尔滨陆军预备役炮兵旅副参谋长，中校军衔</w:t>
            </w:r>
          </w:p>
          <w:p w:rsidR="00A565BB" w:rsidRDefault="00B94DA7">
            <w:pPr>
              <w:widowControl/>
              <w:autoSpaceDE w:val="0"/>
              <w:autoSpaceDN w:val="0"/>
              <w:adjustRightInd w:val="0"/>
              <w:jc w:val="left"/>
              <w:rPr>
                <w:rFonts w:ascii="仿宋_GB2312" w:eastAsia="仿宋_GB2312" w:cs="仿宋"/>
                <w:kern w:val="0"/>
                <w:sz w:val="24"/>
                <w:szCs w:val="24"/>
              </w:rPr>
            </w:pPr>
            <w:r>
              <w:rPr>
                <w:rFonts w:ascii="仿宋_GB2312" w:eastAsia="仿宋_GB2312" w:cs="仿宋" w:hint="eastAsia"/>
                <w:kern w:val="0"/>
                <w:sz w:val="24"/>
                <w:szCs w:val="24"/>
              </w:rPr>
              <w:t>2017年创办哈尔滨市美利信庄园 负责人</w:t>
            </w:r>
          </w:p>
          <w:p w:rsidR="00A565BB" w:rsidRDefault="00B94DA7">
            <w:pPr>
              <w:widowControl/>
              <w:autoSpaceDE w:val="0"/>
              <w:autoSpaceDN w:val="0"/>
              <w:adjustRightInd w:val="0"/>
              <w:jc w:val="left"/>
              <w:rPr>
                <w:rFonts w:ascii="仿宋_GB2312" w:eastAsia="仿宋_GB2312" w:cs="仿宋"/>
                <w:kern w:val="0"/>
                <w:sz w:val="24"/>
                <w:szCs w:val="24"/>
              </w:rPr>
            </w:pPr>
            <w:r>
              <w:rPr>
                <w:rFonts w:ascii="仿宋_GB2312" w:eastAsia="仿宋_GB2312" w:cs="仿宋" w:hint="eastAsia"/>
                <w:kern w:val="0"/>
                <w:sz w:val="24"/>
                <w:szCs w:val="24"/>
              </w:rPr>
              <w:t>2017年成立以退役军人为主体的黑龙江省菌益粮康科技发展有限公司 法人经理</w:t>
            </w:r>
          </w:p>
          <w:p w:rsidR="00A565BB" w:rsidRDefault="00A565BB">
            <w:pPr>
              <w:widowControl/>
              <w:autoSpaceDE w:val="0"/>
              <w:autoSpaceDN w:val="0"/>
              <w:adjustRightInd w:val="0"/>
              <w:jc w:val="left"/>
              <w:rPr>
                <w:rFonts w:ascii="仿宋_GB2312" w:eastAsia="仿宋_GB2312"/>
                <w:sz w:val="24"/>
                <w:szCs w:val="24"/>
              </w:rPr>
            </w:pPr>
          </w:p>
        </w:tc>
      </w:tr>
      <w:tr w:rsidR="00A565BB">
        <w:trPr>
          <w:cantSplit/>
          <w:trHeight w:val="520"/>
        </w:trPr>
        <w:tc>
          <w:tcPr>
            <w:tcW w:w="8790" w:type="dxa"/>
            <w:gridSpan w:val="14"/>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从事领域与专业特长</w:t>
            </w:r>
          </w:p>
        </w:tc>
      </w:tr>
      <w:tr w:rsidR="00A565BB">
        <w:trPr>
          <w:cantSplit/>
          <w:trHeight w:val="3725"/>
        </w:trPr>
        <w:tc>
          <w:tcPr>
            <w:tcW w:w="8790" w:type="dxa"/>
            <w:gridSpan w:val="14"/>
            <w:vAlign w:val="center"/>
          </w:tcPr>
          <w:p w:rsidR="00A565BB" w:rsidRDefault="00B94DA7">
            <w:pPr>
              <w:rPr>
                <w:rFonts w:ascii="仿宋_GB2312" w:eastAsia="仿宋_GB2312"/>
                <w:sz w:val="24"/>
                <w:szCs w:val="24"/>
              </w:rPr>
            </w:pPr>
            <w:r>
              <w:rPr>
                <w:rFonts w:ascii="仿宋_GB2312" w:eastAsia="仿宋_GB2312" w:hint="eastAsia"/>
                <w:sz w:val="24"/>
                <w:szCs w:val="24"/>
              </w:rPr>
              <w:lastRenderedPageBreak/>
              <w:t xml:space="preserve">   </w:t>
            </w:r>
          </w:p>
          <w:p w:rsidR="00A565BB" w:rsidRDefault="00B94DA7">
            <w:pPr>
              <w:spacing w:line="56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从创业之初成立黑龙江美利信防水保温工程有限公司、成立哈尔滨市美利信庄园、黑龙江省菌益粮康科技发展有限公司，九境堂医药有限公司，到组建黑龙江美利信集团，闯出了一名退役军人致力于生态环保、服务民生、绿色可持续发展的创业创新风彩。集团公司拥有资产3.2亿元，安置就业人员300余人、其中解决退役军人就业39人。退役后的王洪将全国唯一一家研究防水材料的央企－－中国核工业集团公司旗下的北京中核北研科技发展有限公司的防水技术和防水产品LEAC（RG）引入了黑龙江省，该产品被国家工信部、国防科工局共同评定为中国军用技术转民用“十大重点”推广项目，给出了“技术水平国际领先”的评价，同时该产品还通过了环保部环境标志（绿色十环）认证，该产品和技术在防水维修工程上造价是传统材料的三分之一，但质量保证年限却是传统产品的三倍以上，黑龙江省美利信防水保温工作有限公司，凭借这一技术和产品优势，致力于以环保技术为特色的防水保温工程，得到了社会各界的认可，先后承接了黑龙江省地铁工程、政府工程、人防工程、市政工程、民心工程，成为哈尔滨市建筑质量监督总站常务理事、国家防水协会会员单位、黑龙江防水工程质量技术和验收规范起草单位。</w:t>
            </w:r>
          </w:p>
          <w:p w:rsidR="00A565BB" w:rsidRDefault="00B94DA7">
            <w:pPr>
              <w:spacing w:line="560" w:lineRule="exact"/>
              <w:ind w:firstLine="640"/>
              <w:textAlignment w:val="baseline"/>
              <w:rPr>
                <w:rFonts w:ascii="仿宋" w:eastAsia="仿宋" w:hAnsi="仿宋" w:cs="仿宋"/>
                <w:sz w:val="24"/>
                <w:szCs w:val="24"/>
              </w:rPr>
            </w:pPr>
            <w:r>
              <w:rPr>
                <w:rFonts w:ascii="仿宋" w:eastAsia="仿宋" w:hAnsi="仿宋" w:cs="仿宋" w:hint="eastAsia"/>
                <w:sz w:val="24"/>
                <w:szCs w:val="24"/>
              </w:rPr>
              <w:t>2015年，王洪顺应当前形势，推动企业发展转型升级，决心向农业生态科技领域进军，走多元化发展之路，为大力发展绿色有机农业做贡献，创办了集农业科技研发、农业废弃物处理、生态养殖、农牧循环利用和生态种养结合的绿色有机生态商业综合体---哈尔滨市美利信庄园，目前该庄园已成为哈尔滨工业大学、东北农业大学的教学科研基地、大学生实验基地、绿色有机农业教学示范基地、驻哈某部队有机蔬菜供应基地。该庄园现已建成集有机蔬菜采摘、垂钓、农业旅游观光、绿色餐饮、农业文化娱乐、冰雪娱乐、野营训练于一体的综合性的生态休闲园区，累计接待游客近万人次，接待有关方向的参观调研、学习考察2000余人次。</w:t>
            </w:r>
          </w:p>
          <w:p w:rsidR="00A565BB" w:rsidRDefault="00B94DA7">
            <w:pPr>
              <w:spacing w:line="560" w:lineRule="exact"/>
              <w:ind w:firstLine="640"/>
              <w:textAlignment w:val="baseline"/>
              <w:rPr>
                <w:rFonts w:ascii="仿宋" w:eastAsia="仿宋" w:hAnsi="仿宋" w:cs="仿宋"/>
                <w:sz w:val="24"/>
                <w:szCs w:val="24"/>
              </w:rPr>
            </w:pPr>
            <w:r>
              <w:rPr>
                <w:rFonts w:ascii="仿宋" w:eastAsia="仿宋" w:hAnsi="仿宋" w:cs="仿宋" w:hint="eastAsia"/>
                <w:sz w:val="24"/>
                <w:szCs w:val="24"/>
              </w:rPr>
              <w:t>近些年，农业废弃物（家作物秸秆、动物粪便、生产生活垃圾）不科学处理和农业生产中化肥、农药、除草剂的过渡使用所导致的空气、土壤、地下水的污染，</w:t>
            </w:r>
            <w:r>
              <w:rPr>
                <w:rFonts w:ascii="仿宋" w:eastAsia="仿宋" w:hAnsi="仿宋" w:cs="仿宋" w:hint="eastAsia"/>
                <w:sz w:val="24"/>
                <w:szCs w:val="24"/>
              </w:rPr>
              <w:lastRenderedPageBreak/>
              <w:t>给人民身体造成的疾病伤痛，王洪看在眼里、急在心里。为响应国家绿水青山建设和黑土保护战略，以回报第二故乡对自己近30年的培养教育之恩。王洪带领自己的创业团队经过充分调研论证，成立了“黑龙江省菌益粮康科技发展有限公司”，引进了最先进的生物科学技术，并与中科院印遇龙院士的科研团队、东北农业大学微生物专家魏自民教授的科研团队建立了产学研战略合作关系，在农业有机生态产业链建设方面闯了一条新路，经省科技厅批准，在该公司建立了首家“农业生态院士工作站”和“科学家工作室”。公司以“益生菌”为基础研发的系列产品，在有机种植、生态养殖、农业废弃物肥料化处理等方面得到了各级政府部门、农业专家和农户的一致认可。特别是农业废弃物处理项目，使用该公司的益生菌微生物腐熟剂，在零下40度的情况下，经过45天左右，即可将农作物秸秆、动物粪便和生活垃圾腐熟成为可直接还田使用的有机肥，该有机肥经国家农业部、农科院、东北农业大学等部门检测，有机质含量达到63%以上。该项技术和产品不仅解决了秸秆焚烧带来的空气污染问题，还田后的有机肥中含有的益生菌还可以持续降解土壤中的化肥、农药、除草剂中的重金属残留，起到改良土壤的目的。同时，腐熟过程中产生的热量，还可以取出为房屋、温室、畜舍等供暖，为美丽乡村建设提供助力。</w:t>
            </w:r>
          </w:p>
          <w:p w:rsidR="00A565BB" w:rsidRDefault="00B94DA7">
            <w:pPr>
              <w:spacing w:line="560" w:lineRule="exact"/>
              <w:ind w:firstLine="640"/>
              <w:textAlignment w:val="baseline"/>
              <w:rPr>
                <w:rFonts w:ascii="仿宋" w:eastAsia="仿宋" w:hAnsi="仿宋" w:cs="仿宋"/>
                <w:sz w:val="24"/>
                <w:szCs w:val="24"/>
              </w:rPr>
            </w:pPr>
            <w:r>
              <w:rPr>
                <w:rFonts w:ascii="仿宋" w:eastAsia="仿宋" w:hAnsi="仿宋" w:cs="仿宋" w:hint="eastAsia"/>
                <w:sz w:val="24"/>
                <w:szCs w:val="24"/>
              </w:rPr>
              <w:t>2021年目前，该企业年生产秸秆资源化复合菌剂，能满足4000万亩土地使用，在省内、吉林、辽宁、山东、河北、内蒙古等建立了57个秸秆处理试验示范点。已在齐齐哈尔市投资2000万元帮助当地农民发展生态农业发展项目。黑龙江日报、中新网、中国新闻社等对这项技术创新成果作了报道。先后接待了王文涛省长、刘昕副省长等省市领导调研指导，对运用“益生菌”技术解决农业农村生态环保问题等研究成果给予充分肯定。</w:t>
            </w:r>
          </w:p>
          <w:p w:rsidR="00A565BB" w:rsidRDefault="00B94DA7">
            <w:pPr>
              <w:widowControl/>
              <w:spacing w:line="480" w:lineRule="auto"/>
              <w:ind w:firstLineChars="200" w:firstLine="480"/>
              <w:jc w:val="left"/>
              <w:rPr>
                <w:rFonts w:ascii="宋体" w:hAnsi="宋体" w:cs="宋体"/>
                <w:color w:val="000000"/>
                <w:kern w:val="0"/>
                <w:sz w:val="44"/>
                <w:szCs w:val="44"/>
                <w:lang w:bidi="ar"/>
              </w:rPr>
            </w:pPr>
            <w:r>
              <w:rPr>
                <w:rFonts w:ascii="仿宋" w:eastAsia="仿宋" w:hAnsi="仿宋" w:cs="仿宋" w:hint="eastAsia"/>
                <w:color w:val="000000"/>
                <w:kern w:val="0"/>
                <w:sz w:val="24"/>
                <w:szCs w:val="24"/>
                <w:lang w:bidi="ar"/>
              </w:rPr>
              <w:t>九境堂医药有限公司是美利信集团2023年度开展的中医药特色新业务。承担着地方各大医院，中医诊所中药调剂煎药任务，也是国家中医药服务出口基地。建筑面积2000余平方米，日均煎药可达3000处方量。本中心现配备了国内先进的“十功能煎药机”及包装机共计300余台，以及保鲜柜、储存柜、各区域功能</w:t>
            </w:r>
            <w:r>
              <w:rPr>
                <w:rFonts w:ascii="仿宋" w:eastAsia="仿宋" w:hAnsi="仿宋" w:cs="仿宋" w:hint="eastAsia"/>
                <w:color w:val="000000"/>
                <w:kern w:val="0"/>
                <w:sz w:val="24"/>
                <w:szCs w:val="24"/>
                <w:lang w:bidi="ar"/>
              </w:rPr>
              <w:lastRenderedPageBreak/>
              <w:t>操作平台等。“十功能中药煎药机”具备一煎、二煎、自动搅拌、密封常压、先煎后下、浸泡、定量加水、自动药渣分离、挤压坚实等10余项先进功能。该设备全程密闭煎煮以及高压灭菌的工序极大保证了中药汤剂的安全性。同时，全程密闭的科学煎煮也有效解决了传统煎药锅的诸多弊端。</w:t>
            </w:r>
            <w:r>
              <w:rPr>
                <w:rFonts w:ascii="宋体" w:hAnsi="宋体" w:cs="宋体" w:hint="eastAsia"/>
                <w:color w:val="000000"/>
                <w:kern w:val="0"/>
                <w:sz w:val="44"/>
                <w:szCs w:val="44"/>
                <w:lang w:bidi="ar"/>
              </w:rPr>
              <w:t xml:space="preserve"> </w:t>
            </w:r>
          </w:p>
          <w:p w:rsidR="00A565BB" w:rsidRDefault="00A565BB">
            <w:pPr>
              <w:spacing w:line="560" w:lineRule="exact"/>
              <w:ind w:firstLine="640"/>
              <w:textAlignment w:val="baseline"/>
              <w:rPr>
                <w:rFonts w:ascii="仿宋" w:eastAsia="仿宋" w:hAnsi="仿宋" w:cs="仿宋"/>
                <w:sz w:val="24"/>
                <w:szCs w:val="24"/>
              </w:rPr>
            </w:pPr>
          </w:p>
          <w:p w:rsidR="00A565BB" w:rsidRDefault="00A565BB">
            <w:pPr>
              <w:rPr>
                <w:rFonts w:ascii="仿宋_GB2312" w:eastAsia="仿宋_GB2312"/>
                <w:sz w:val="24"/>
                <w:szCs w:val="24"/>
              </w:rPr>
            </w:pPr>
          </w:p>
          <w:p w:rsidR="00A565BB" w:rsidRDefault="00A565BB">
            <w:pPr>
              <w:rPr>
                <w:rFonts w:ascii="仿宋_GB2312" w:eastAsia="仿宋_GB2312"/>
                <w:sz w:val="24"/>
                <w:szCs w:val="24"/>
              </w:rPr>
            </w:pPr>
          </w:p>
        </w:tc>
      </w:tr>
      <w:tr w:rsidR="00A565BB">
        <w:trPr>
          <w:cantSplit/>
          <w:trHeight w:val="520"/>
        </w:trPr>
        <w:tc>
          <w:tcPr>
            <w:tcW w:w="8790" w:type="dxa"/>
            <w:gridSpan w:val="14"/>
            <w:vAlign w:val="center"/>
          </w:tcPr>
          <w:p w:rsidR="00A565BB" w:rsidRDefault="00B94DA7">
            <w:pPr>
              <w:jc w:val="center"/>
              <w:rPr>
                <w:rFonts w:ascii="仿宋_GB2312" w:eastAsia="仿宋_GB2312"/>
                <w:sz w:val="24"/>
                <w:szCs w:val="24"/>
              </w:rPr>
            </w:pPr>
            <w:r>
              <w:rPr>
                <w:rFonts w:ascii="仿宋_GB2312" w:eastAsia="仿宋_GB2312" w:hint="eastAsia"/>
                <w:sz w:val="24"/>
                <w:szCs w:val="24"/>
              </w:rPr>
              <w:lastRenderedPageBreak/>
              <w:t>主要业绩（论著、科研项目、科研成果、奖励等）</w:t>
            </w:r>
          </w:p>
        </w:tc>
      </w:tr>
      <w:tr w:rsidR="00A565BB">
        <w:trPr>
          <w:cantSplit/>
          <w:trHeight w:val="424"/>
        </w:trPr>
        <w:tc>
          <w:tcPr>
            <w:tcW w:w="4070" w:type="dxa"/>
            <w:gridSpan w:val="5"/>
            <w:vAlign w:val="center"/>
          </w:tcPr>
          <w:p w:rsidR="00A565BB" w:rsidRDefault="00B94DA7">
            <w:pPr>
              <w:jc w:val="center"/>
              <w:rPr>
                <w:rFonts w:ascii="仿宋_GB2312" w:eastAsia="仿宋_GB2312"/>
                <w:sz w:val="24"/>
                <w:szCs w:val="24"/>
              </w:rPr>
            </w:pPr>
            <w:r>
              <w:rPr>
                <w:rFonts w:ascii="仿宋_GB2312" w:eastAsia="仿宋_GB2312" w:hint="eastAsia"/>
                <w:sz w:val="24"/>
                <w:szCs w:val="24"/>
              </w:rPr>
              <w:t>名称</w:t>
            </w:r>
          </w:p>
        </w:tc>
        <w:tc>
          <w:tcPr>
            <w:tcW w:w="3155" w:type="dxa"/>
            <w:gridSpan w:val="6"/>
            <w:vAlign w:val="center"/>
          </w:tcPr>
          <w:p w:rsidR="00A565BB" w:rsidRDefault="00B94DA7">
            <w:pPr>
              <w:ind w:left="-108"/>
              <w:jc w:val="center"/>
              <w:rPr>
                <w:rFonts w:ascii="仿宋_GB2312" w:eastAsia="仿宋_GB2312"/>
                <w:sz w:val="24"/>
                <w:szCs w:val="24"/>
              </w:rPr>
            </w:pPr>
            <w:r>
              <w:rPr>
                <w:rFonts w:ascii="仿宋_GB2312" w:eastAsia="仿宋_GB2312" w:hint="eastAsia"/>
                <w:sz w:val="24"/>
                <w:szCs w:val="24"/>
              </w:rPr>
              <w:t>发表刊物、项目来源</w:t>
            </w:r>
          </w:p>
        </w:tc>
        <w:tc>
          <w:tcPr>
            <w:tcW w:w="850" w:type="dxa"/>
            <w:gridSpan w:val="2"/>
            <w:vAlign w:val="center"/>
          </w:tcPr>
          <w:p w:rsidR="00A565BB" w:rsidRDefault="00B94DA7">
            <w:pPr>
              <w:ind w:left="-108"/>
              <w:jc w:val="center"/>
              <w:rPr>
                <w:rFonts w:ascii="仿宋_GB2312" w:eastAsia="仿宋_GB2312"/>
                <w:sz w:val="24"/>
                <w:szCs w:val="24"/>
              </w:rPr>
            </w:pPr>
            <w:r>
              <w:rPr>
                <w:rFonts w:ascii="仿宋_GB2312" w:eastAsia="仿宋_GB2312" w:hint="eastAsia"/>
                <w:sz w:val="24"/>
                <w:szCs w:val="24"/>
              </w:rPr>
              <w:t>时间</w:t>
            </w:r>
          </w:p>
        </w:tc>
        <w:tc>
          <w:tcPr>
            <w:tcW w:w="715" w:type="dxa"/>
            <w:vAlign w:val="center"/>
          </w:tcPr>
          <w:p w:rsidR="00A565BB" w:rsidRDefault="00B94DA7">
            <w:pPr>
              <w:ind w:left="-123" w:right="-108"/>
              <w:jc w:val="center"/>
              <w:rPr>
                <w:rFonts w:ascii="仿宋_GB2312" w:eastAsia="仿宋_GB2312"/>
                <w:sz w:val="24"/>
                <w:szCs w:val="24"/>
              </w:rPr>
            </w:pPr>
            <w:r>
              <w:rPr>
                <w:rFonts w:ascii="仿宋_GB2312" w:eastAsia="仿宋_GB2312" w:hint="eastAsia"/>
                <w:sz w:val="24"/>
                <w:szCs w:val="24"/>
              </w:rPr>
              <w:t>本人</w:t>
            </w:r>
          </w:p>
          <w:p w:rsidR="00A565BB" w:rsidRDefault="00B94DA7">
            <w:pPr>
              <w:ind w:left="-123" w:right="-108"/>
              <w:jc w:val="center"/>
              <w:rPr>
                <w:rFonts w:ascii="仿宋_GB2312" w:eastAsia="仿宋_GB2312"/>
                <w:sz w:val="24"/>
                <w:szCs w:val="24"/>
              </w:rPr>
            </w:pPr>
            <w:r>
              <w:rPr>
                <w:rFonts w:ascii="仿宋_GB2312" w:eastAsia="仿宋_GB2312" w:hint="eastAsia"/>
                <w:sz w:val="24"/>
                <w:szCs w:val="24"/>
              </w:rPr>
              <w:t>位次</w:t>
            </w:r>
          </w:p>
        </w:tc>
      </w:tr>
      <w:tr w:rsidR="00A565BB">
        <w:trPr>
          <w:cantSplit/>
          <w:trHeight w:val="4402"/>
        </w:trPr>
        <w:tc>
          <w:tcPr>
            <w:tcW w:w="4070" w:type="dxa"/>
            <w:gridSpan w:val="5"/>
          </w:tcPr>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二等奖</w:t>
            </w:r>
            <w:r>
              <w:rPr>
                <w:rFonts w:ascii="仿宋" w:eastAsia="仿宋" w:hAnsi="仿宋" w:cs="仿宋" w:hint="eastAsia"/>
                <w:color w:val="000000"/>
                <w:kern w:val="0"/>
                <w:sz w:val="28"/>
                <w:szCs w:val="28"/>
                <w:lang w:bidi="ar"/>
              </w:rPr>
              <w:br/>
            </w: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二等奖</w:t>
            </w:r>
          </w:p>
          <w:p w:rsidR="00A565BB" w:rsidRDefault="00A565BB">
            <w:pPr>
              <w:widowControl/>
              <w:autoSpaceDE w:val="0"/>
              <w:autoSpaceDN w:val="0"/>
              <w:adjustRightInd w:val="0"/>
              <w:jc w:val="left"/>
              <w:rPr>
                <w:rFonts w:ascii="仿宋" w:eastAsia="仿宋" w:hAnsi="仿宋" w:cs="仿宋"/>
                <w:color w:val="000000"/>
                <w:kern w:val="0"/>
                <w:sz w:val="28"/>
                <w:szCs w:val="28"/>
                <w:lang w:bidi="ar"/>
              </w:rPr>
            </w:pP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优秀党员</w:t>
            </w:r>
          </w:p>
          <w:p w:rsidR="00A565BB" w:rsidRDefault="00B94DA7">
            <w:pPr>
              <w:widowControl/>
              <w:autoSpaceDE w:val="0"/>
              <w:autoSpaceDN w:val="0"/>
              <w:adjustRightInd w:val="0"/>
              <w:jc w:val="left"/>
              <w:rPr>
                <w:rFonts w:ascii="仿宋" w:eastAsia="仿宋" w:hAnsi="仿宋" w:cs="仿宋"/>
                <w:bCs/>
                <w:sz w:val="28"/>
                <w:szCs w:val="28"/>
              </w:rPr>
            </w:pPr>
            <w:r>
              <w:rPr>
                <w:rFonts w:ascii="仿宋" w:eastAsia="仿宋" w:hAnsi="仿宋" w:cs="仿宋" w:hint="eastAsia"/>
                <w:color w:val="000000"/>
                <w:kern w:val="0"/>
                <w:sz w:val="28"/>
                <w:szCs w:val="28"/>
                <w:lang w:bidi="ar"/>
              </w:rPr>
              <w:t>抗疫英雄贡献标兵</w:t>
            </w:r>
          </w:p>
          <w:p w:rsidR="00A565BB" w:rsidRDefault="00B94DA7">
            <w:pPr>
              <w:widowControl/>
              <w:jc w:val="left"/>
              <w:textAlignment w:val="center"/>
              <w:rPr>
                <w:rFonts w:ascii="仿宋" w:eastAsia="仿宋" w:hAnsi="仿宋" w:cs="仿宋"/>
                <w:bCs/>
                <w:sz w:val="28"/>
                <w:szCs w:val="28"/>
              </w:rPr>
            </w:pPr>
            <w:r>
              <w:rPr>
                <w:rFonts w:ascii="仿宋" w:eastAsia="仿宋" w:hAnsi="仿宋" w:cs="仿宋" w:hint="eastAsia"/>
                <w:color w:val="000000"/>
                <w:kern w:val="0"/>
                <w:sz w:val="28"/>
                <w:szCs w:val="28"/>
                <w:lang w:bidi="ar"/>
              </w:rPr>
              <w:t>国家退役军人服务保障先进个人</w:t>
            </w:r>
          </w:p>
          <w:p w:rsidR="00A565BB" w:rsidRDefault="00B94DA7">
            <w:pPr>
              <w:widowControl/>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第六届黑龙江省科技经济顾问委员会生态农业专家组专家</w:t>
            </w:r>
          </w:p>
          <w:p w:rsidR="00A565BB" w:rsidRDefault="00B94DA7">
            <w:pPr>
              <w:widowControl/>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先进表彰先进个人称号</w:t>
            </w:r>
          </w:p>
          <w:p w:rsidR="00A565BB" w:rsidRDefault="00A565BB">
            <w:pPr>
              <w:widowControl/>
              <w:autoSpaceDE w:val="0"/>
              <w:autoSpaceDN w:val="0"/>
              <w:adjustRightInd w:val="0"/>
              <w:jc w:val="left"/>
              <w:rPr>
                <w:rFonts w:ascii="仿宋" w:eastAsia="仿宋" w:hAnsi="仿宋" w:cs="仿宋"/>
                <w:bCs/>
                <w:sz w:val="28"/>
                <w:szCs w:val="28"/>
              </w:rPr>
            </w:pP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bCs/>
                <w:sz w:val="28"/>
                <w:szCs w:val="28"/>
              </w:rPr>
              <w:t>南岗区第十七届人民代表大会代表</w:t>
            </w:r>
          </w:p>
          <w:p w:rsidR="00A565BB" w:rsidRDefault="00A565BB">
            <w:pPr>
              <w:widowControl/>
              <w:autoSpaceDE w:val="0"/>
              <w:autoSpaceDN w:val="0"/>
              <w:adjustRightInd w:val="0"/>
              <w:jc w:val="left"/>
              <w:rPr>
                <w:rFonts w:ascii="仿宋" w:eastAsia="仿宋" w:hAnsi="仿宋" w:cs="仿宋"/>
                <w:color w:val="000000"/>
                <w:kern w:val="0"/>
                <w:sz w:val="28"/>
                <w:szCs w:val="28"/>
                <w:lang w:bidi="ar"/>
              </w:rPr>
            </w:pPr>
          </w:p>
        </w:tc>
        <w:tc>
          <w:tcPr>
            <w:tcW w:w="3155" w:type="dxa"/>
            <w:gridSpan w:val="6"/>
          </w:tcPr>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哈尔滨市企业创新创业科技大赛</w:t>
            </w: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黑龙江省退役军人创新创业科技大赛</w:t>
            </w: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农工党省委</w:t>
            </w:r>
          </w:p>
          <w:p w:rsidR="00A565BB" w:rsidRDefault="00B94DA7">
            <w:pPr>
              <w:widowControl/>
              <w:autoSpaceDE w:val="0"/>
              <w:autoSpaceDN w:val="0"/>
              <w:adjustRightInd w:val="0"/>
              <w:jc w:val="left"/>
              <w:rPr>
                <w:rFonts w:ascii="仿宋" w:eastAsia="仿宋" w:hAnsi="仿宋" w:cs="仿宋"/>
                <w:bCs/>
                <w:sz w:val="28"/>
                <w:szCs w:val="28"/>
              </w:rPr>
            </w:pPr>
            <w:r>
              <w:rPr>
                <w:rFonts w:ascii="仿宋" w:eastAsia="仿宋" w:hAnsi="仿宋" w:cs="仿宋" w:hint="eastAsia"/>
                <w:color w:val="000000"/>
                <w:kern w:val="0"/>
                <w:sz w:val="28"/>
                <w:szCs w:val="28"/>
                <w:lang w:bidi="ar"/>
              </w:rPr>
              <w:t>南岗区退役军人事务局</w:t>
            </w:r>
          </w:p>
          <w:p w:rsidR="00A565BB" w:rsidRDefault="00B94DA7">
            <w:pPr>
              <w:widowControl/>
              <w:autoSpaceDE w:val="0"/>
              <w:autoSpaceDN w:val="0"/>
              <w:adjustRightInd w:val="0"/>
              <w:jc w:val="left"/>
              <w:rPr>
                <w:rFonts w:ascii="仿宋" w:eastAsia="仿宋" w:hAnsi="仿宋" w:cs="仿宋"/>
                <w:bCs/>
                <w:sz w:val="28"/>
                <w:szCs w:val="28"/>
              </w:rPr>
            </w:pPr>
            <w:r>
              <w:rPr>
                <w:rFonts w:ascii="仿宋" w:eastAsia="仿宋" w:hAnsi="仿宋" w:cs="仿宋" w:hint="eastAsia"/>
                <w:color w:val="000000"/>
                <w:kern w:val="0"/>
                <w:sz w:val="28"/>
                <w:szCs w:val="28"/>
                <w:lang w:bidi="ar"/>
              </w:rPr>
              <w:t>黑龙江退役军人事务局</w:t>
            </w:r>
          </w:p>
          <w:p w:rsidR="00A565BB" w:rsidRDefault="00A565BB">
            <w:pPr>
              <w:widowControl/>
              <w:autoSpaceDE w:val="0"/>
              <w:autoSpaceDN w:val="0"/>
              <w:adjustRightInd w:val="0"/>
              <w:jc w:val="left"/>
              <w:rPr>
                <w:rFonts w:ascii="仿宋" w:eastAsia="仿宋" w:hAnsi="仿宋" w:cs="仿宋"/>
                <w:bCs/>
                <w:sz w:val="28"/>
                <w:szCs w:val="28"/>
              </w:rPr>
            </w:pPr>
          </w:p>
          <w:p w:rsidR="00A565BB" w:rsidRDefault="00B94DA7">
            <w:pPr>
              <w:widowControl/>
              <w:autoSpaceDE w:val="0"/>
              <w:autoSpaceDN w:val="0"/>
              <w:adjustRightInd w:val="0"/>
              <w:jc w:val="left"/>
              <w:rPr>
                <w:rFonts w:ascii="仿宋" w:eastAsia="仿宋" w:hAnsi="仿宋" w:cs="仿宋"/>
                <w:bCs/>
                <w:sz w:val="28"/>
                <w:szCs w:val="28"/>
              </w:rPr>
            </w:pPr>
            <w:r>
              <w:rPr>
                <w:rFonts w:ascii="仿宋" w:eastAsia="仿宋" w:hAnsi="仿宋" w:cs="仿宋" w:hint="eastAsia"/>
                <w:color w:val="000000"/>
                <w:kern w:val="0"/>
                <w:sz w:val="28"/>
                <w:szCs w:val="28"/>
                <w:lang w:bidi="ar"/>
              </w:rPr>
              <w:t>黑龙江省科技经济顾问委员会</w:t>
            </w:r>
          </w:p>
          <w:p w:rsidR="00A565BB" w:rsidRDefault="00B94DA7">
            <w:pPr>
              <w:widowControl/>
              <w:autoSpaceDE w:val="0"/>
              <w:autoSpaceDN w:val="0"/>
              <w:adjustRightInd w:val="0"/>
              <w:jc w:val="left"/>
              <w:rPr>
                <w:rFonts w:ascii="仿宋" w:eastAsia="仿宋" w:hAnsi="仿宋" w:cs="仿宋"/>
                <w:bCs/>
                <w:sz w:val="28"/>
                <w:szCs w:val="28"/>
              </w:rPr>
            </w:pPr>
            <w:r>
              <w:rPr>
                <w:rFonts w:ascii="仿宋" w:eastAsia="仿宋" w:hAnsi="仿宋" w:cs="仿宋" w:hint="eastAsia"/>
                <w:color w:val="000000"/>
                <w:kern w:val="0"/>
                <w:sz w:val="28"/>
                <w:szCs w:val="28"/>
                <w:lang w:bidi="ar"/>
              </w:rPr>
              <w:t>中国农工民主党黑龙江省委员会成立35周年</w:t>
            </w:r>
          </w:p>
          <w:p w:rsidR="00A565BB" w:rsidRDefault="00B94DA7">
            <w:pPr>
              <w:widowControl/>
              <w:autoSpaceDE w:val="0"/>
              <w:autoSpaceDN w:val="0"/>
              <w:adjustRightInd w:val="0"/>
              <w:jc w:val="left"/>
              <w:rPr>
                <w:rFonts w:ascii="仿宋_GB2312" w:eastAsia="仿宋_GB2312"/>
                <w:sz w:val="24"/>
                <w:szCs w:val="24"/>
              </w:rPr>
            </w:pPr>
            <w:r>
              <w:rPr>
                <w:rFonts w:ascii="仿宋" w:eastAsia="仿宋" w:hAnsi="仿宋" w:cs="仿宋" w:hint="eastAsia"/>
                <w:bCs/>
                <w:sz w:val="28"/>
                <w:szCs w:val="28"/>
              </w:rPr>
              <w:t>南岗区第十七届人民代表大会</w:t>
            </w:r>
          </w:p>
        </w:tc>
        <w:tc>
          <w:tcPr>
            <w:tcW w:w="850" w:type="dxa"/>
            <w:gridSpan w:val="2"/>
          </w:tcPr>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2020</w:t>
            </w:r>
          </w:p>
          <w:p w:rsidR="00A565BB" w:rsidRDefault="00A565BB">
            <w:pPr>
              <w:widowControl/>
              <w:autoSpaceDE w:val="0"/>
              <w:autoSpaceDN w:val="0"/>
              <w:adjustRightInd w:val="0"/>
              <w:jc w:val="left"/>
              <w:rPr>
                <w:rFonts w:ascii="仿宋" w:eastAsia="仿宋" w:hAnsi="仿宋" w:cs="仿宋"/>
                <w:color w:val="000000"/>
                <w:kern w:val="0"/>
                <w:sz w:val="28"/>
                <w:szCs w:val="28"/>
                <w:lang w:bidi="ar"/>
              </w:rPr>
            </w:pP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2020</w:t>
            </w:r>
          </w:p>
          <w:p w:rsidR="00A565BB" w:rsidRDefault="00A565BB">
            <w:pPr>
              <w:widowControl/>
              <w:autoSpaceDE w:val="0"/>
              <w:autoSpaceDN w:val="0"/>
              <w:adjustRightInd w:val="0"/>
              <w:jc w:val="left"/>
              <w:rPr>
                <w:rFonts w:ascii="仿宋" w:eastAsia="仿宋" w:hAnsi="仿宋" w:cs="仿宋"/>
                <w:color w:val="000000"/>
                <w:kern w:val="0"/>
                <w:sz w:val="28"/>
                <w:szCs w:val="28"/>
                <w:lang w:bidi="ar"/>
              </w:rPr>
            </w:pP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2020</w:t>
            </w:r>
          </w:p>
          <w:p w:rsidR="00A565BB" w:rsidRDefault="00B94DA7">
            <w:pPr>
              <w:widowControl/>
              <w:autoSpaceDE w:val="0"/>
              <w:autoSpaceDN w:val="0"/>
              <w:adjustRightInd w:val="0"/>
              <w:jc w:val="left"/>
              <w:rPr>
                <w:rFonts w:ascii="仿宋_GB2312" w:eastAsia="仿宋_GB2312"/>
                <w:sz w:val="22"/>
                <w:szCs w:val="22"/>
              </w:rPr>
            </w:pPr>
            <w:r>
              <w:rPr>
                <w:rFonts w:ascii="仿宋" w:eastAsia="仿宋" w:hAnsi="仿宋" w:cs="仿宋" w:hint="eastAsia"/>
                <w:color w:val="000000"/>
                <w:kern w:val="0"/>
                <w:sz w:val="28"/>
                <w:szCs w:val="28"/>
                <w:lang w:bidi="ar"/>
              </w:rPr>
              <w:t>2020</w:t>
            </w: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2021</w:t>
            </w:r>
          </w:p>
          <w:p w:rsidR="00A565BB" w:rsidRDefault="00A565BB">
            <w:pPr>
              <w:widowControl/>
              <w:autoSpaceDE w:val="0"/>
              <w:autoSpaceDN w:val="0"/>
              <w:adjustRightInd w:val="0"/>
              <w:jc w:val="left"/>
              <w:rPr>
                <w:rFonts w:ascii="仿宋" w:eastAsia="仿宋" w:hAnsi="仿宋" w:cs="仿宋"/>
                <w:color w:val="000000"/>
                <w:kern w:val="0"/>
                <w:sz w:val="28"/>
                <w:szCs w:val="28"/>
                <w:lang w:bidi="ar"/>
              </w:rPr>
            </w:pP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2022</w:t>
            </w:r>
          </w:p>
          <w:p w:rsidR="00A565BB" w:rsidRDefault="00A565BB">
            <w:pPr>
              <w:widowControl/>
              <w:autoSpaceDE w:val="0"/>
              <w:autoSpaceDN w:val="0"/>
              <w:adjustRightInd w:val="0"/>
              <w:jc w:val="left"/>
              <w:rPr>
                <w:rFonts w:ascii="仿宋" w:eastAsia="仿宋" w:hAnsi="仿宋" w:cs="仿宋"/>
                <w:color w:val="000000"/>
                <w:kern w:val="0"/>
                <w:sz w:val="28"/>
                <w:szCs w:val="28"/>
                <w:lang w:bidi="ar"/>
              </w:rPr>
            </w:pPr>
          </w:p>
          <w:p w:rsidR="00A565BB" w:rsidRDefault="00B94DA7">
            <w:pPr>
              <w:widowControl/>
              <w:autoSpaceDE w:val="0"/>
              <w:autoSpaceDN w:val="0"/>
              <w:adjustRightInd w:val="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2023</w:t>
            </w:r>
          </w:p>
          <w:p w:rsidR="00A565BB" w:rsidRDefault="00A565BB">
            <w:pPr>
              <w:widowControl/>
              <w:autoSpaceDE w:val="0"/>
              <w:autoSpaceDN w:val="0"/>
              <w:adjustRightInd w:val="0"/>
              <w:jc w:val="left"/>
              <w:rPr>
                <w:rFonts w:ascii="仿宋" w:eastAsia="仿宋" w:hAnsi="仿宋" w:cs="仿宋"/>
                <w:color w:val="000000"/>
                <w:kern w:val="0"/>
                <w:sz w:val="28"/>
                <w:szCs w:val="28"/>
                <w:lang w:bidi="ar"/>
              </w:rPr>
            </w:pPr>
          </w:p>
          <w:p w:rsidR="00A565BB" w:rsidRDefault="00B94DA7">
            <w:pPr>
              <w:widowControl/>
              <w:autoSpaceDE w:val="0"/>
              <w:autoSpaceDN w:val="0"/>
              <w:adjustRightInd w:val="0"/>
              <w:jc w:val="left"/>
              <w:rPr>
                <w:rFonts w:ascii="仿宋_GB2312" w:eastAsia="仿宋_GB2312"/>
                <w:sz w:val="22"/>
                <w:szCs w:val="22"/>
              </w:rPr>
            </w:pPr>
            <w:r>
              <w:rPr>
                <w:rFonts w:ascii="仿宋" w:eastAsia="仿宋" w:hAnsi="仿宋" w:cs="仿宋" w:hint="eastAsia"/>
                <w:color w:val="000000"/>
                <w:kern w:val="0"/>
                <w:sz w:val="28"/>
                <w:szCs w:val="28"/>
                <w:lang w:bidi="ar"/>
              </w:rPr>
              <w:t>2023</w:t>
            </w:r>
          </w:p>
          <w:p w:rsidR="00A565BB" w:rsidRDefault="00A565BB">
            <w:pPr>
              <w:widowControl/>
              <w:autoSpaceDE w:val="0"/>
              <w:autoSpaceDN w:val="0"/>
              <w:adjustRightInd w:val="0"/>
              <w:jc w:val="left"/>
              <w:rPr>
                <w:rFonts w:ascii="仿宋" w:eastAsia="仿宋" w:hAnsi="仿宋" w:cs="仿宋"/>
                <w:color w:val="000000"/>
                <w:kern w:val="0"/>
                <w:sz w:val="28"/>
                <w:szCs w:val="28"/>
                <w:lang w:bidi="ar"/>
              </w:rPr>
            </w:pPr>
          </w:p>
        </w:tc>
        <w:tc>
          <w:tcPr>
            <w:tcW w:w="715" w:type="dxa"/>
          </w:tcPr>
          <w:p w:rsidR="00A565BB" w:rsidRDefault="00A565BB">
            <w:pPr>
              <w:widowControl/>
              <w:autoSpaceDE w:val="0"/>
              <w:autoSpaceDN w:val="0"/>
              <w:adjustRightInd w:val="0"/>
              <w:jc w:val="left"/>
              <w:rPr>
                <w:rFonts w:ascii="仿宋_GB2312" w:eastAsia="仿宋_GB2312"/>
                <w:sz w:val="24"/>
                <w:szCs w:val="24"/>
              </w:rPr>
            </w:pPr>
          </w:p>
        </w:tc>
      </w:tr>
      <w:tr w:rsidR="00A565BB">
        <w:trPr>
          <w:cantSplit/>
          <w:trHeight w:val="1866"/>
        </w:trPr>
        <w:tc>
          <w:tcPr>
            <w:tcW w:w="8790" w:type="dxa"/>
            <w:gridSpan w:val="14"/>
            <w:vAlign w:val="center"/>
          </w:tcPr>
          <w:p w:rsidR="00A565BB" w:rsidRDefault="00A565BB">
            <w:pPr>
              <w:spacing w:line="400" w:lineRule="exact"/>
              <w:ind w:firstLineChars="127" w:firstLine="305"/>
              <w:rPr>
                <w:rFonts w:ascii="仿宋_GB2312" w:eastAsia="仿宋_GB2312"/>
                <w:sz w:val="24"/>
                <w:szCs w:val="24"/>
              </w:rPr>
            </w:pPr>
          </w:p>
          <w:p w:rsidR="00A565BB" w:rsidRDefault="00A565BB">
            <w:pPr>
              <w:spacing w:line="400" w:lineRule="exact"/>
              <w:ind w:firstLineChars="127" w:firstLine="305"/>
              <w:rPr>
                <w:rFonts w:ascii="仿宋_GB2312" w:eastAsia="仿宋_GB2312"/>
                <w:sz w:val="24"/>
                <w:szCs w:val="24"/>
              </w:rPr>
            </w:pPr>
          </w:p>
          <w:p w:rsidR="00A565BB" w:rsidRDefault="00A565BB">
            <w:pPr>
              <w:spacing w:line="400" w:lineRule="exact"/>
              <w:ind w:firstLineChars="127" w:firstLine="305"/>
              <w:rPr>
                <w:rFonts w:ascii="仿宋_GB2312" w:eastAsia="仿宋_GB2312"/>
                <w:sz w:val="24"/>
                <w:szCs w:val="24"/>
              </w:rPr>
            </w:pPr>
          </w:p>
          <w:p w:rsidR="00A565BB" w:rsidRDefault="00A565BB">
            <w:pPr>
              <w:spacing w:line="400" w:lineRule="exact"/>
              <w:ind w:firstLineChars="127" w:firstLine="305"/>
              <w:rPr>
                <w:rFonts w:ascii="仿宋_GB2312" w:eastAsia="仿宋_GB2312"/>
                <w:sz w:val="24"/>
                <w:szCs w:val="24"/>
              </w:rPr>
            </w:pPr>
          </w:p>
          <w:p w:rsidR="00A565BB" w:rsidRDefault="00A565BB">
            <w:pPr>
              <w:spacing w:line="400" w:lineRule="exact"/>
              <w:ind w:firstLineChars="127" w:firstLine="305"/>
              <w:rPr>
                <w:rFonts w:ascii="仿宋_GB2312" w:eastAsia="仿宋_GB2312"/>
                <w:sz w:val="24"/>
                <w:szCs w:val="24"/>
              </w:rPr>
            </w:pPr>
          </w:p>
          <w:p w:rsidR="00A565BB" w:rsidRDefault="00B94DA7">
            <w:pPr>
              <w:wordWrap w:val="0"/>
              <w:spacing w:line="400" w:lineRule="exact"/>
              <w:ind w:firstLineChars="127" w:firstLine="305"/>
              <w:jc w:val="right"/>
              <w:rPr>
                <w:rFonts w:ascii="仿宋_GB2312" w:eastAsia="仿宋_GB2312"/>
                <w:sz w:val="24"/>
                <w:szCs w:val="24"/>
              </w:rPr>
            </w:pPr>
            <w:r>
              <w:rPr>
                <w:rFonts w:ascii="仿宋_GB2312" w:eastAsia="仿宋_GB2312" w:hint="eastAsia"/>
                <w:sz w:val="24"/>
                <w:szCs w:val="24"/>
              </w:rPr>
              <w:t xml:space="preserve">人事（或组织）部门负责人签字：                         </w:t>
            </w:r>
          </w:p>
          <w:p w:rsidR="00A565BB" w:rsidRDefault="00B94DA7">
            <w:pPr>
              <w:spacing w:line="400" w:lineRule="exact"/>
              <w:ind w:firstLineChars="127" w:firstLine="305"/>
              <w:jc w:val="right"/>
              <w:rPr>
                <w:rFonts w:ascii="仿宋_GB2312" w:eastAsia="仿宋_GB2312"/>
                <w:sz w:val="24"/>
                <w:szCs w:val="24"/>
              </w:rPr>
            </w:pPr>
            <w:r>
              <w:rPr>
                <w:rFonts w:ascii="仿宋_GB2312" w:eastAsia="仿宋_GB2312" w:hint="eastAsia"/>
                <w:sz w:val="24"/>
                <w:szCs w:val="24"/>
              </w:rPr>
              <w:t>公章：            年    月   日</w:t>
            </w:r>
          </w:p>
        </w:tc>
      </w:tr>
      <w:tr w:rsidR="00A565BB">
        <w:trPr>
          <w:cantSplit/>
          <w:trHeight w:val="1866"/>
        </w:trPr>
        <w:tc>
          <w:tcPr>
            <w:tcW w:w="8790" w:type="dxa"/>
            <w:gridSpan w:val="14"/>
            <w:vAlign w:val="center"/>
          </w:tcPr>
          <w:p w:rsidR="00A565BB" w:rsidRDefault="00B94DA7">
            <w:pPr>
              <w:spacing w:line="400" w:lineRule="exact"/>
              <w:ind w:firstLineChars="100" w:firstLine="240"/>
              <w:rPr>
                <w:rFonts w:ascii="仿宋_GB2312" w:eastAsia="仿宋_GB2312"/>
                <w:sz w:val="24"/>
                <w:szCs w:val="24"/>
              </w:rPr>
            </w:pPr>
            <w:r>
              <w:rPr>
                <w:rFonts w:ascii="仿宋_GB2312" w:eastAsia="仿宋_GB2312" w:hint="eastAsia"/>
                <w:sz w:val="24"/>
                <w:szCs w:val="24"/>
              </w:rPr>
              <w:t>学院学位评定分委员会评议、推荐意见</w:t>
            </w:r>
          </w:p>
          <w:p w:rsidR="00A565BB" w:rsidRDefault="00A565BB">
            <w:pPr>
              <w:spacing w:line="400" w:lineRule="exact"/>
              <w:rPr>
                <w:rFonts w:ascii="仿宋_GB2312" w:eastAsia="仿宋_GB2312"/>
                <w:sz w:val="24"/>
                <w:szCs w:val="24"/>
              </w:rPr>
            </w:pPr>
          </w:p>
          <w:p w:rsidR="00A565BB" w:rsidRDefault="00A565BB">
            <w:pPr>
              <w:spacing w:line="400" w:lineRule="exact"/>
              <w:rPr>
                <w:rFonts w:ascii="仿宋_GB2312" w:eastAsia="仿宋_GB2312"/>
                <w:sz w:val="24"/>
                <w:szCs w:val="24"/>
              </w:rPr>
            </w:pPr>
          </w:p>
          <w:p w:rsidR="00A565BB" w:rsidRDefault="00B94DA7">
            <w:pPr>
              <w:wordWrap w:val="0"/>
              <w:spacing w:line="400" w:lineRule="exact"/>
              <w:ind w:firstLineChars="127" w:firstLine="305"/>
              <w:jc w:val="right"/>
              <w:rPr>
                <w:rFonts w:ascii="仿宋_GB2312" w:eastAsia="仿宋_GB2312"/>
                <w:sz w:val="24"/>
                <w:szCs w:val="24"/>
              </w:rPr>
            </w:pPr>
            <w:r>
              <w:rPr>
                <w:rFonts w:ascii="仿宋_GB2312" w:eastAsia="仿宋_GB2312" w:hint="eastAsia"/>
                <w:sz w:val="24"/>
                <w:szCs w:val="24"/>
              </w:rPr>
              <w:t xml:space="preserve">主席签字：                         </w:t>
            </w:r>
          </w:p>
          <w:p w:rsidR="00A565BB" w:rsidRDefault="00B94DA7">
            <w:pPr>
              <w:spacing w:line="400" w:lineRule="exact"/>
              <w:ind w:firstLineChars="100" w:firstLine="240"/>
              <w:jc w:val="right"/>
              <w:rPr>
                <w:rFonts w:ascii="仿宋_GB2312" w:eastAsia="仿宋_GB2312"/>
                <w:sz w:val="24"/>
                <w:szCs w:val="24"/>
              </w:rPr>
            </w:pPr>
            <w:r>
              <w:rPr>
                <w:rFonts w:ascii="仿宋_GB2312" w:eastAsia="仿宋_GB2312" w:hint="eastAsia"/>
                <w:sz w:val="24"/>
                <w:szCs w:val="24"/>
              </w:rPr>
              <w:t>公章：            年    月   日</w:t>
            </w:r>
          </w:p>
        </w:tc>
      </w:tr>
      <w:tr w:rsidR="00A565BB">
        <w:trPr>
          <w:cantSplit/>
          <w:trHeight w:val="2368"/>
        </w:trPr>
        <w:tc>
          <w:tcPr>
            <w:tcW w:w="8790" w:type="dxa"/>
            <w:gridSpan w:val="14"/>
            <w:vAlign w:val="center"/>
          </w:tcPr>
          <w:p w:rsidR="00A565BB" w:rsidRDefault="00B94DA7">
            <w:pPr>
              <w:spacing w:line="400" w:lineRule="exact"/>
              <w:ind w:firstLineChars="100" w:firstLine="240"/>
              <w:rPr>
                <w:rFonts w:ascii="仿宋_GB2312" w:eastAsia="仿宋_GB2312"/>
                <w:sz w:val="24"/>
                <w:szCs w:val="24"/>
              </w:rPr>
            </w:pPr>
            <w:r>
              <w:rPr>
                <w:rFonts w:ascii="仿宋_GB2312" w:eastAsia="仿宋_GB2312" w:hint="eastAsia"/>
                <w:sz w:val="24"/>
                <w:szCs w:val="24"/>
              </w:rPr>
              <w:t>校学位评定委员会审批意见</w:t>
            </w:r>
          </w:p>
          <w:p w:rsidR="00A565BB" w:rsidRDefault="00B94DA7">
            <w:pPr>
              <w:spacing w:line="400" w:lineRule="exact"/>
              <w:ind w:firstLineChars="100" w:firstLine="240"/>
              <w:rPr>
                <w:rFonts w:ascii="仿宋_GB2312" w:eastAsia="仿宋_GB2312"/>
                <w:sz w:val="24"/>
                <w:szCs w:val="24"/>
              </w:rPr>
            </w:pPr>
            <w:r>
              <w:rPr>
                <w:rFonts w:ascii="仿宋_GB2312" w:eastAsia="仿宋_GB2312" w:hint="eastAsia"/>
                <w:sz w:val="24"/>
                <w:szCs w:val="24"/>
              </w:rPr>
              <w:t xml:space="preserve"> </w:t>
            </w:r>
            <w:r>
              <w:rPr>
                <w:rFonts w:ascii="仿宋_GB2312" w:eastAsia="仿宋_GB2312"/>
                <w:sz w:val="24"/>
                <w:szCs w:val="24"/>
              </w:rPr>
              <w:t xml:space="preserve"> </w:t>
            </w:r>
          </w:p>
          <w:p w:rsidR="00A565BB" w:rsidRDefault="00B94DA7">
            <w:pPr>
              <w:spacing w:line="400" w:lineRule="exact"/>
              <w:ind w:firstLineChars="300" w:firstLine="720"/>
              <w:rPr>
                <w:rFonts w:ascii="仿宋_GB2312" w:eastAsia="仿宋_GB2312"/>
                <w:sz w:val="24"/>
                <w:szCs w:val="24"/>
              </w:rPr>
            </w:pPr>
            <w:r>
              <w:rPr>
                <w:rFonts w:ascii="仿宋_GB2312" w:eastAsia="仿宋_GB2312" w:hint="eastAsia"/>
                <w:sz w:val="24"/>
                <w:szCs w:val="24"/>
              </w:rPr>
              <w:t>同意聘任，聘期三年。</w:t>
            </w:r>
          </w:p>
          <w:p w:rsidR="00A565BB" w:rsidRDefault="00B94DA7">
            <w:pPr>
              <w:wordWrap w:val="0"/>
              <w:spacing w:line="400" w:lineRule="exact"/>
              <w:ind w:right="480" w:firstLineChars="127" w:firstLine="305"/>
              <w:jc w:val="right"/>
              <w:rPr>
                <w:rFonts w:ascii="仿宋_GB2312" w:eastAsia="仿宋_GB2312"/>
                <w:sz w:val="24"/>
                <w:szCs w:val="24"/>
              </w:rPr>
            </w:pPr>
            <w:r>
              <w:rPr>
                <w:rFonts w:ascii="仿宋_GB2312" w:eastAsia="仿宋_GB2312" w:hint="eastAsia"/>
                <w:sz w:val="24"/>
                <w:szCs w:val="24"/>
              </w:rPr>
              <w:t xml:space="preserve">                      </w:t>
            </w:r>
          </w:p>
          <w:p w:rsidR="00A565BB" w:rsidRDefault="00B94DA7">
            <w:pPr>
              <w:spacing w:line="400" w:lineRule="exact"/>
              <w:ind w:firstLineChars="873" w:firstLine="2095"/>
              <w:jc w:val="right"/>
              <w:rPr>
                <w:rFonts w:ascii="仿宋_GB2312" w:eastAsia="仿宋_GB2312"/>
                <w:sz w:val="24"/>
                <w:szCs w:val="24"/>
              </w:rPr>
            </w:pPr>
            <w:r>
              <w:rPr>
                <w:rFonts w:ascii="仿宋_GB2312" w:eastAsia="仿宋_GB2312" w:hint="eastAsia"/>
                <w:sz w:val="24"/>
                <w:szCs w:val="24"/>
              </w:rPr>
              <w:t>公章：            年    月   日</w:t>
            </w:r>
          </w:p>
        </w:tc>
      </w:tr>
    </w:tbl>
    <w:p w:rsidR="00A565BB" w:rsidRDefault="00B94DA7">
      <w:pPr>
        <w:ind w:leftChars="-67" w:left="-141"/>
        <w:rPr>
          <w:szCs w:val="21"/>
        </w:rPr>
      </w:pPr>
      <w:r>
        <w:rPr>
          <w:rFonts w:hint="eastAsia"/>
          <w:szCs w:val="21"/>
        </w:rPr>
        <w:t>注：此表正反面打印，一式二份，分别存申报学院和校学位评定委员会办公室。</w:t>
      </w:r>
    </w:p>
    <w:sectPr w:rsidR="00A565BB">
      <w:footerReference w:type="even" r:id="rId6"/>
      <w:footerReference w:type="default" r:id="rId7"/>
      <w:footerReference w:type="first" r:id="rId8"/>
      <w:pgSz w:w="11907" w:h="16840"/>
      <w:pgMar w:top="1134" w:right="1514" w:bottom="1134" w:left="1786" w:header="992" w:footer="992" w:gutter="113"/>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C1F" w:rsidRDefault="001F4C1F">
      <w:r>
        <w:separator/>
      </w:r>
    </w:p>
  </w:endnote>
  <w:endnote w:type="continuationSeparator" w:id="0">
    <w:p w:rsidR="001F4C1F" w:rsidRDefault="001F4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5BB" w:rsidRDefault="00B94DA7">
    <w:pPr>
      <w:pStyle w:val="a3"/>
      <w:framePr w:wrap="around" w:vAnchor="text" w:hAnchor="margin" w:xAlign="center" w:y="1"/>
      <w:rPr>
        <w:rStyle w:val="a8"/>
      </w:rPr>
    </w:pPr>
    <w:r>
      <w:fldChar w:fldCharType="begin"/>
    </w:r>
    <w:r>
      <w:rPr>
        <w:rStyle w:val="a8"/>
      </w:rPr>
      <w:instrText xml:space="preserve">PAGE  </w:instrText>
    </w:r>
    <w:r>
      <w:fldChar w:fldCharType="separate"/>
    </w:r>
    <w:r>
      <w:rPr>
        <w:rStyle w:val="a8"/>
      </w:rPr>
      <w:t>0</w:t>
    </w:r>
    <w:r>
      <w:fldChar w:fldCharType="end"/>
    </w:r>
  </w:p>
  <w:p w:rsidR="00A565BB" w:rsidRDefault="00A565BB">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432342"/>
    </w:sdtPr>
    <w:sdtEndPr/>
    <w:sdtContent>
      <w:p w:rsidR="00A565BB" w:rsidRDefault="00B94DA7">
        <w:pPr>
          <w:pStyle w:val="a3"/>
          <w:jc w:val="center"/>
        </w:pPr>
        <w:r>
          <w:fldChar w:fldCharType="begin"/>
        </w:r>
        <w:r>
          <w:instrText>PAGE   \* MERGEFORMAT</w:instrText>
        </w:r>
        <w:r>
          <w:fldChar w:fldCharType="separate"/>
        </w:r>
        <w:r w:rsidR="00D25597" w:rsidRPr="00D25597">
          <w:rPr>
            <w:noProof/>
            <w:lang w:val="zh-CN"/>
          </w:rPr>
          <w:t>5</w:t>
        </w:r>
        <w:r>
          <w:fldChar w:fldCharType="end"/>
        </w:r>
      </w:p>
    </w:sdtContent>
  </w:sdt>
  <w:p w:rsidR="00A565BB" w:rsidRDefault="00A565BB">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5BB" w:rsidRDefault="00A565BB">
    <w:pPr>
      <w:pStyle w:val="a3"/>
      <w:jc w:val="center"/>
    </w:pPr>
  </w:p>
  <w:p w:rsidR="00A565BB" w:rsidRDefault="00A565BB">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C1F" w:rsidRDefault="001F4C1F">
      <w:r>
        <w:separator/>
      </w:r>
    </w:p>
  </w:footnote>
  <w:footnote w:type="continuationSeparator" w:id="0">
    <w:p w:rsidR="001F4C1F" w:rsidRDefault="001F4C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ZmYzk3Zjg4YmY1NWNlMDZkOTdiZGI2MGJiZmVjNzYifQ=="/>
  </w:docVars>
  <w:rsids>
    <w:rsidRoot w:val="00016B67"/>
    <w:rsid w:val="00013537"/>
    <w:rsid w:val="00016B67"/>
    <w:rsid w:val="0006523E"/>
    <w:rsid w:val="000A03A5"/>
    <w:rsid w:val="001F4C1F"/>
    <w:rsid w:val="002A1593"/>
    <w:rsid w:val="002C1ACD"/>
    <w:rsid w:val="002C7BD2"/>
    <w:rsid w:val="0037456A"/>
    <w:rsid w:val="00565293"/>
    <w:rsid w:val="005833D1"/>
    <w:rsid w:val="00585179"/>
    <w:rsid w:val="005A646E"/>
    <w:rsid w:val="005B2204"/>
    <w:rsid w:val="00642D51"/>
    <w:rsid w:val="00694B80"/>
    <w:rsid w:val="006F6421"/>
    <w:rsid w:val="00765876"/>
    <w:rsid w:val="00772FAB"/>
    <w:rsid w:val="007A5A02"/>
    <w:rsid w:val="007C5FBA"/>
    <w:rsid w:val="008321E4"/>
    <w:rsid w:val="00883821"/>
    <w:rsid w:val="008F115A"/>
    <w:rsid w:val="00A565BB"/>
    <w:rsid w:val="00AC33D6"/>
    <w:rsid w:val="00B8612F"/>
    <w:rsid w:val="00B94DA7"/>
    <w:rsid w:val="00D25597"/>
    <w:rsid w:val="00DE62E2"/>
    <w:rsid w:val="00E42546"/>
    <w:rsid w:val="00E8378D"/>
    <w:rsid w:val="00F54329"/>
    <w:rsid w:val="00F634C9"/>
    <w:rsid w:val="0D5C1408"/>
    <w:rsid w:val="0ED40186"/>
    <w:rsid w:val="231E732C"/>
    <w:rsid w:val="2C734F7D"/>
    <w:rsid w:val="390D4E79"/>
    <w:rsid w:val="3F3D55C7"/>
    <w:rsid w:val="3FBA3987"/>
    <w:rsid w:val="4FD031F3"/>
    <w:rsid w:val="53A45945"/>
    <w:rsid w:val="61DD0315"/>
    <w:rsid w:val="69B06C03"/>
    <w:rsid w:val="719B1CDE"/>
    <w:rsid w:val="71C81CF6"/>
    <w:rsid w:val="7E213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3A6EF"/>
  <w15:docId w15:val="{6BD8AB18-C202-48FB-BD34-B369AC5D2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page number"/>
    <w:basedOn w:val="a0"/>
    <w:autoRedefine/>
  </w:style>
  <w:style w:type="character" w:customStyle="1" w:styleId="a4">
    <w:name w:val="页脚 字符"/>
    <w:basedOn w:val="a0"/>
    <w:link w:val="a3"/>
    <w:uiPriority w:val="99"/>
    <w:qFormat/>
    <w:rPr>
      <w:rFonts w:ascii="Times New Roman" w:eastAsia="宋体" w:hAnsi="Times New Roman" w:cs="Times New Roman"/>
      <w:sz w:val="18"/>
      <w:szCs w:val="18"/>
    </w:rPr>
  </w:style>
  <w:style w:type="character" w:customStyle="1" w:styleId="a6">
    <w:name w:val="页眉 字符"/>
    <w:basedOn w:val="a0"/>
    <w:link w:val="a5"/>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yallin</dc:creator>
  <cp:lastModifiedBy>xinliu98</cp:lastModifiedBy>
  <cp:revision>18</cp:revision>
  <cp:lastPrinted>2024-05-21T07:58:00Z</cp:lastPrinted>
  <dcterms:created xsi:type="dcterms:W3CDTF">2021-05-04T00:14:00Z</dcterms:created>
  <dcterms:modified xsi:type="dcterms:W3CDTF">2024-05-24T09:40:00Z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9480671863994726BF26FB497A9C49F8_13</vt:lpwstr>
  </property>
</Properties>
</file>