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4F" w:rsidRDefault="00B86121">
      <w:pPr>
        <w:rPr>
          <w:rFonts w:ascii="黑体" w:eastAsia="黑体" w:hAnsi="黑体"/>
          <w:color w:val="000000" w:themeColor="text1"/>
          <w:sz w:val="28"/>
          <w:szCs w:val="28"/>
        </w:rPr>
      </w:pPr>
      <w:r>
        <w:rPr>
          <w:rFonts w:ascii="黑体" w:eastAsia="黑体" w:hAnsi="黑体" w:hint="eastAsia"/>
          <w:color w:val="000000" w:themeColor="text1"/>
          <w:sz w:val="28"/>
          <w:szCs w:val="28"/>
        </w:rPr>
        <w:t>附件1</w:t>
      </w:r>
    </w:p>
    <w:p w:rsidR="002E214F" w:rsidRDefault="00B86121">
      <w:pPr>
        <w:jc w:val="center"/>
        <w:rPr>
          <w:rFonts w:ascii="黑体" w:eastAsia="黑体" w:hAnsi="黑体"/>
          <w:color w:val="000000" w:themeColor="text1"/>
          <w:sz w:val="40"/>
          <w:szCs w:val="40"/>
        </w:rPr>
      </w:pPr>
      <w:bookmarkStart w:id="0" w:name="_Hlk71792426"/>
      <w:r>
        <w:rPr>
          <w:rFonts w:ascii="黑体" w:eastAsia="黑体" w:hAnsi="黑体" w:hint="eastAsia"/>
          <w:color w:val="000000" w:themeColor="text1"/>
          <w:sz w:val="40"/>
          <w:szCs w:val="40"/>
        </w:rPr>
        <w:t>材料科学与化学工程学院</w:t>
      </w:r>
    </w:p>
    <w:p w:rsidR="002E214F" w:rsidRDefault="00B86121">
      <w:pPr>
        <w:jc w:val="center"/>
        <w:rPr>
          <w:rFonts w:ascii="黑体" w:eastAsia="黑体" w:hAnsi="黑体"/>
          <w:color w:val="000000" w:themeColor="text1"/>
          <w:sz w:val="40"/>
          <w:szCs w:val="40"/>
        </w:rPr>
      </w:pPr>
      <w:r>
        <w:rPr>
          <w:rFonts w:ascii="黑体" w:eastAsia="黑体" w:hAnsi="黑体" w:hint="eastAsia"/>
          <w:color w:val="000000" w:themeColor="text1"/>
          <w:sz w:val="40"/>
          <w:szCs w:val="40"/>
        </w:rPr>
        <w:t>2021</w:t>
      </w:r>
      <w:r>
        <w:rPr>
          <w:rFonts w:ascii="黑体" w:eastAsia="黑体" w:hAnsi="黑体" w:hint="eastAsia"/>
          <w:color w:val="000000" w:themeColor="text1"/>
          <w:sz w:val="40"/>
          <w:szCs w:val="40"/>
        </w:rPr>
        <w:t>年研究生指导教师遴选工作实施细则</w:t>
      </w:r>
      <w:bookmarkEnd w:id="0"/>
    </w:p>
    <w:p w:rsidR="002E214F" w:rsidRDefault="002E214F">
      <w:pPr>
        <w:ind w:firstLineChars="200" w:firstLine="640"/>
        <w:rPr>
          <w:rFonts w:ascii="仿宋" w:eastAsia="仿宋" w:hAnsi="仿宋"/>
          <w:color w:val="000000" w:themeColor="text1"/>
          <w:sz w:val="32"/>
          <w:szCs w:val="32"/>
        </w:rPr>
      </w:pPr>
      <w:bookmarkStart w:id="1" w:name="_GoBack"/>
      <w:bookmarkEnd w:id="1"/>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为推进学校研究生教育综合改革，加强研究生指导教师（以下简称导师）队伍建设，提高研究生培养质量，根据《哈尔滨理工大学研究生指导教师管理办法（试行）》《哈尔滨理工大学研究生指导教师遴选办法</w:t>
      </w:r>
      <w:r>
        <w:rPr>
          <w:rFonts w:ascii="仿宋" w:eastAsia="仿宋" w:hAnsi="仿宋"/>
          <w:color w:val="000000" w:themeColor="text1"/>
          <w:sz w:val="32"/>
          <w:szCs w:val="32"/>
        </w:rPr>
        <w:t>(</w:t>
      </w:r>
      <w:r>
        <w:rPr>
          <w:rFonts w:ascii="仿宋" w:eastAsia="仿宋" w:hAnsi="仿宋"/>
          <w:color w:val="000000" w:themeColor="text1"/>
          <w:sz w:val="32"/>
          <w:szCs w:val="32"/>
        </w:rPr>
        <w:t>试行</w:t>
      </w:r>
      <w:r>
        <w:rPr>
          <w:rFonts w:ascii="仿宋" w:eastAsia="仿宋" w:hAnsi="仿宋"/>
          <w:color w:val="000000" w:themeColor="text1"/>
          <w:sz w:val="32"/>
          <w:szCs w:val="32"/>
        </w:rPr>
        <w:t>)</w:t>
      </w:r>
      <w:r>
        <w:rPr>
          <w:rFonts w:ascii="仿宋" w:eastAsia="仿宋" w:hAnsi="仿宋"/>
          <w:color w:val="000000" w:themeColor="text1"/>
          <w:sz w:val="32"/>
          <w:szCs w:val="32"/>
        </w:rPr>
        <w:t>》（</w:t>
      </w:r>
      <w:proofErr w:type="gramStart"/>
      <w:r>
        <w:rPr>
          <w:rFonts w:ascii="仿宋" w:eastAsia="仿宋" w:hAnsi="仿宋"/>
          <w:color w:val="000000" w:themeColor="text1"/>
          <w:sz w:val="32"/>
          <w:szCs w:val="32"/>
        </w:rPr>
        <w:t>校发〔</w:t>
      </w:r>
      <w:r>
        <w:rPr>
          <w:rFonts w:ascii="仿宋" w:eastAsia="仿宋" w:hAnsi="仿宋"/>
          <w:color w:val="000000" w:themeColor="text1"/>
          <w:sz w:val="32"/>
          <w:szCs w:val="32"/>
        </w:rPr>
        <w:t>2021</w:t>
      </w:r>
      <w:r>
        <w:rPr>
          <w:rFonts w:ascii="仿宋" w:eastAsia="仿宋" w:hAnsi="仿宋"/>
          <w:color w:val="000000" w:themeColor="text1"/>
          <w:sz w:val="32"/>
          <w:szCs w:val="32"/>
        </w:rPr>
        <w:t>〕</w:t>
      </w:r>
      <w:proofErr w:type="gramEnd"/>
      <w:r>
        <w:rPr>
          <w:rFonts w:ascii="仿宋" w:eastAsia="仿宋" w:hAnsi="仿宋"/>
          <w:color w:val="000000" w:themeColor="text1"/>
          <w:sz w:val="32"/>
          <w:szCs w:val="32"/>
        </w:rPr>
        <w:t>23</w:t>
      </w:r>
      <w:r>
        <w:rPr>
          <w:rFonts w:ascii="仿宋" w:eastAsia="仿宋" w:hAnsi="仿宋"/>
          <w:color w:val="000000" w:themeColor="text1"/>
          <w:sz w:val="32"/>
          <w:szCs w:val="32"/>
        </w:rPr>
        <w:t>号</w:t>
      </w:r>
      <w:r>
        <w:rPr>
          <w:rFonts w:ascii="仿宋" w:eastAsia="仿宋" w:hAnsi="仿宋" w:hint="eastAsia"/>
          <w:color w:val="000000" w:themeColor="text1"/>
          <w:sz w:val="32"/>
          <w:szCs w:val="32"/>
        </w:rPr>
        <w:t>）文件精神，按照学校“关于开展</w:t>
      </w:r>
      <w:r>
        <w:rPr>
          <w:rFonts w:ascii="仿宋" w:eastAsia="仿宋" w:hAnsi="仿宋"/>
          <w:color w:val="000000" w:themeColor="text1"/>
          <w:sz w:val="32"/>
          <w:szCs w:val="32"/>
        </w:rPr>
        <w:t>2021</w:t>
      </w:r>
      <w:r>
        <w:rPr>
          <w:rFonts w:ascii="仿宋" w:eastAsia="仿宋" w:hAnsi="仿宋"/>
          <w:color w:val="000000" w:themeColor="text1"/>
          <w:sz w:val="32"/>
          <w:szCs w:val="32"/>
        </w:rPr>
        <w:t>年研究生指导教师</w:t>
      </w:r>
      <w:r>
        <w:rPr>
          <w:rFonts w:ascii="仿宋" w:eastAsia="仿宋" w:hAnsi="仿宋" w:hint="eastAsia"/>
          <w:color w:val="000000" w:themeColor="text1"/>
          <w:sz w:val="32"/>
          <w:szCs w:val="32"/>
        </w:rPr>
        <w:t>遴选工作的通知”要求，经</w:t>
      </w:r>
      <w:r>
        <w:rPr>
          <w:rFonts w:ascii="仿宋" w:eastAsia="仿宋" w:hAnsi="仿宋" w:hint="eastAsia"/>
          <w:color w:val="000000" w:themeColor="text1"/>
          <w:sz w:val="32"/>
          <w:szCs w:val="32"/>
        </w:rPr>
        <w:t>2</w:t>
      </w:r>
      <w:r>
        <w:rPr>
          <w:rFonts w:ascii="仿宋" w:eastAsia="仿宋" w:hAnsi="仿宋"/>
          <w:color w:val="000000" w:themeColor="text1"/>
          <w:sz w:val="32"/>
          <w:szCs w:val="32"/>
        </w:rPr>
        <w:t>021</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日学院学位</w:t>
      </w:r>
      <w:proofErr w:type="gramStart"/>
      <w:r>
        <w:rPr>
          <w:rFonts w:ascii="仿宋" w:eastAsia="仿宋" w:hAnsi="仿宋" w:hint="eastAsia"/>
          <w:color w:val="000000" w:themeColor="text1"/>
          <w:sz w:val="32"/>
          <w:szCs w:val="32"/>
        </w:rPr>
        <w:t>评定分</w:t>
      </w:r>
      <w:proofErr w:type="gramEnd"/>
      <w:r>
        <w:rPr>
          <w:rFonts w:ascii="仿宋" w:eastAsia="仿宋" w:hAnsi="仿宋" w:hint="eastAsia"/>
          <w:color w:val="000000" w:themeColor="text1"/>
          <w:sz w:val="32"/>
          <w:szCs w:val="32"/>
        </w:rPr>
        <w:t>委员会会议审议通过本细则。</w:t>
      </w:r>
    </w:p>
    <w:p w:rsidR="002E214F" w:rsidRDefault="00B86121">
      <w:pPr>
        <w:ind w:firstLineChars="200"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一、</w:t>
      </w:r>
      <w:r>
        <w:rPr>
          <w:rFonts w:ascii="仿宋" w:eastAsia="仿宋" w:hAnsi="仿宋"/>
          <w:bCs/>
          <w:color w:val="000000" w:themeColor="text1"/>
          <w:sz w:val="32"/>
          <w:szCs w:val="32"/>
        </w:rPr>
        <w:t>指导思想</w:t>
      </w:r>
    </w:p>
    <w:p w:rsidR="002E214F" w:rsidRDefault="00B86121">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坚持社会主义办学方向，全面贯彻党的教育方针，以立德树人为根本，以提升学科创新能力、服务发展水平和研究生教育质量为主线，以提高导师队伍整体素质为重心，遵循教育规律和教师成长发展、学生成长成才规律，坚持教书和育人相统一，坚持言传和身教相统一，坚持潜心问道和关注社会相统一，坚持学术自由和学术规范相统一。努力造就一支有理想信念、道德情操、扎实学识、仁爱之心的导师队伍。</w:t>
      </w:r>
    </w:p>
    <w:p w:rsidR="002E214F" w:rsidRDefault="00B86121">
      <w:pPr>
        <w:ind w:firstLineChars="200"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二、</w:t>
      </w:r>
      <w:r>
        <w:rPr>
          <w:rFonts w:ascii="仿宋" w:eastAsia="仿宋" w:hAnsi="仿宋"/>
          <w:bCs/>
          <w:color w:val="000000" w:themeColor="text1"/>
          <w:sz w:val="32"/>
          <w:szCs w:val="32"/>
        </w:rPr>
        <w:t>遴选原则</w:t>
      </w:r>
    </w:p>
    <w:p w:rsidR="002E214F" w:rsidRDefault="00B86121">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导师是培养和指导研究生的工作岗位，是研究生培养第一责任人，应按需设岗，并按岗位职责要求进行遴选。</w:t>
      </w:r>
    </w:p>
    <w:p w:rsidR="002E214F" w:rsidRDefault="00B86121">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导师遴选与聘任按照研究生学位</w:t>
      </w:r>
      <w:r>
        <w:rPr>
          <w:rFonts w:ascii="仿宋" w:eastAsia="仿宋" w:hAnsi="仿宋"/>
          <w:color w:val="000000" w:themeColor="text1"/>
          <w:sz w:val="32"/>
          <w:szCs w:val="32"/>
        </w:rPr>
        <w:t>授权一级学科进行，</w:t>
      </w:r>
      <w:r>
        <w:rPr>
          <w:rFonts w:ascii="仿宋" w:eastAsia="仿宋" w:hAnsi="仿宋"/>
          <w:color w:val="000000" w:themeColor="text1"/>
          <w:sz w:val="32"/>
          <w:szCs w:val="32"/>
        </w:rPr>
        <w:lastRenderedPageBreak/>
        <w:t>由校学位评定委员会负责组织，研究生培养单位学位</w:t>
      </w:r>
      <w:proofErr w:type="gramStart"/>
      <w:r>
        <w:rPr>
          <w:rFonts w:ascii="仿宋" w:eastAsia="仿宋" w:hAnsi="仿宋"/>
          <w:color w:val="000000" w:themeColor="text1"/>
          <w:sz w:val="32"/>
          <w:szCs w:val="32"/>
        </w:rPr>
        <w:t>评定分</w:t>
      </w:r>
      <w:proofErr w:type="gramEnd"/>
      <w:r>
        <w:rPr>
          <w:rFonts w:ascii="仿宋" w:eastAsia="仿宋" w:hAnsi="仿宋"/>
          <w:color w:val="000000" w:themeColor="text1"/>
          <w:sz w:val="32"/>
          <w:szCs w:val="32"/>
        </w:rPr>
        <w:t>委员会负责实施。</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坚持分类评价原则。坚持学科的共同性与特殊性、业绩水平与发展潜力、定性与定量评价相结合，建立健全涵盖品德、知识、能力、业绩和贡献等要素，科学合理、各有侧重的评价标准。</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w:t>
      </w:r>
      <w:r>
        <w:rPr>
          <w:rFonts w:ascii="仿宋" w:eastAsia="仿宋" w:hAnsi="仿宋"/>
          <w:color w:val="000000" w:themeColor="text1"/>
          <w:sz w:val="32"/>
          <w:szCs w:val="32"/>
        </w:rPr>
        <w:t>推行代表作评价制度。注重标志性成果的质量、贡献、影响。把申报人在学科方向活跃度和影响力、重要学术组织或期刊任职、研发成果原创性、成果转化效益、科技服务满意度等作为重要评价指标。</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w:t>
      </w:r>
      <w:r>
        <w:rPr>
          <w:rFonts w:ascii="仿宋" w:eastAsia="仿宋" w:hAnsi="仿宋"/>
          <w:color w:val="000000" w:themeColor="text1"/>
          <w:sz w:val="32"/>
          <w:szCs w:val="32"/>
        </w:rPr>
        <w:t>坚持标准，严格要求，保证质量，公正合理。</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三、申报基本条件</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政治素质过硬，</w:t>
      </w:r>
      <w:r>
        <w:rPr>
          <w:rFonts w:ascii="仿宋" w:eastAsia="仿宋" w:hAnsi="仿宋" w:hint="eastAsia"/>
          <w:color w:val="000000" w:themeColor="text1"/>
          <w:sz w:val="32"/>
          <w:szCs w:val="32"/>
        </w:rPr>
        <w:t>坚持正确的政治方向，具有高度的政治责任感，</w:t>
      </w:r>
      <w:r>
        <w:rPr>
          <w:rFonts w:ascii="仿宋" w:eastAsia="仿宋" w:hAnsi="仿宋"/>
          <w:color w:val="000000" w:themeColor="text1"/>
          <w:sz w:val="32"/>
          <w:szCs w:val="32"/>
        </w:rPr>
        <w:t>模范遵守教师职业行为准则</w:t>
      </w:r>
      <w:r>
        <w:rPr>
          <w:rFonts w:ascii="仿宋" w:eastAsia="仿宋" w:hAnsi="仿宋" w:hint="eastAsia"/>
          <w:color w:val="000000" w:themeColor="text1"/>
          <w:sz w:val="32"/>
          <w:szCs w:val="32"/>
        </w:rPr>
        <w:t>。</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立德树人，爱岗敬业，治学严谨，作风正派，为人师表，恪守学术道德规范。</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高质量完成学校和院（系）安排的本科生、研究生课程及实践教学等教学工作，积极将</w:t>
      </w:r>
      <w:proofErr w:type="gramStart"/>
      <w:r>
        <w:rPr>
          <w:rFonts w:ascii="仿宋" w:eastAsia="仿宋" w:hAnsi="仿宋"/>
          <w:color w:val="000000" w:themeColor="text1"/>
          <w:sz w:val="32"/>
          <w:szCs w:val="32"/>
        </w:rPr>
        <w:t>课程思政融入</w:t>
      </w:r>
      <w:proofErr w:type="gramEnd"/>
      <w:r>
        <w:rPr>
          <w:rFonts w:ascii="仿宋" w:eastAsia="仿宋" w:hAnsi="仿宋"/>
          <w:color w:val="000000" w:themeColor="text1"/>
          <w:sz w:val="32"/>
          <w:szCs w:val="32"/>
        </w:rPr>
        <w:t>教学</w:t>
      </w:r>
      <w:r>
        <w:rPr>
          <w:rFonts w:ascii="仿宋" w:eastAsia="仿宋" w:hAnsi="仿宋" w:hint="eastAsia"/>
          <w:color w:val="000000" w:themeColor="text1"/>
          <w:sz w:val="32"/>
          <w:szCs w:val="32"/>
        </w:rPr>
        <w:t>，</w:t>
      </w:r>
      <w:r>
        <w:rPr>
          <w:rFonts w:ascii="仿宋" w:eastAsia="仿宋" w:hAnsi="仿宋"/>
          <w:color w:val="000000" w:themeColor="text1"/>
          <w:sz w:val="32"/>
          <w:szCs w:val="32"/>
        </w:rPr>
        <w:t>无教学差错和事故。关心所在学科的发展建设，并在学科建设工作中发挥积极作用。</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w:t>
      </w:r>
      <w:r>
        <w:rPr>
          <w:rFonts w:ascii="仿宋" w:eastAsia="仿宋" w:hAnsi="仿宋"/>
          <w:color w:val="000000" w:themeColor="text1"/>
          <w:sz w:val="32"/>
          <w:szCs w:val="32"/>
        </w:rPr>
        <w:t>具有扎实的理论基础和专业知识，有明确而稳定的研究方向和饱满的科研任务，具备指导研究生的能力，研究内容符合所申报学科研究方向要求。</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5</w:t>
      </w:r>
      <w:r>
        <w:rPr>
          <w:rFonts w:ascii="仿宋" w:eastAsia="仿宋" w:hAnsi="仿宋" w:hint="eastAsia"/>
          <w:color w:val="000000" w:themeColor="text1"/>
          <w:sz w:val="32"/>
          <w:szCs w:val="32"/>
        </w:rPr>
        <w:t>、学位、专业技术职务及年龄条件</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硕士导</w:t>
      </w:r>
      <w:r>
        <w:rPr>
          <w:rFonts w:ascii="仿宋" w:eastAsia="仿宋" w:hAnsi="仿宋"/>
          <w:color w:val="000000" w:themeColor="text1"/>
          <w:sz w:val="32"/>
          <w:szCs w:val="32"/>
        </w:rPr>
        <w:t>师</w:t>
      </w:r>
      <w:r>
        <w:rPr>
          <w:rFonts w:ascii="仿宋" w:eastAsia="仿宋" w:hAnsi="仿宋" w:hint="eastAsia"/>
          <w:color w:val="000000" w:themeColor="text1"/>
          <w:sz w:val="32"/>
          <w:szCs w:val="32"/>
        </w:rPr>
        <w:t>：</w:t>
      </w:r>
      <w:r>
        <w:rPr>
          <w:rFonts w:ascii="仿宋" w:eastAsia="仿宋" w:hAnsi="仿宋"/>
          <w:color w:val="000000" w:themeColor="text1"/>
          <w:sz w:val="32"/>
          <w:szCs w:val="32"/>
        </w:rPr>
        <w:t>具有博士学位及中级专业技术职务或具有副高级专业技术职务及硕士学位，年龄不超过</w:t>
      </w:r>
      <w:r>
        <w:rPr>
          <w:rFonts w:ascii="仿宋" w:eastAsia="仿宋" w:hAnsi="仿宋"/>
          <w:color w:val="000000" w:themeColor="text1"/>
          <w:sz w:val="32"/>
          <w:szCs w:val="32"/>
        </w:rPr>
        <w:t>57</w:t>
      </w:r>
      <w:r>
        <w:rPr>
          <w:rFonts w:ascii="仿宋" w:eastAsia="仿宋" w:hAnsi="仿宋"/>
          <w:color w:val="000000" w:themeColor="text1"/>
          <w:sz w:val="32"/>
          <w:szCs w:val="32"/>
        </w:rPr>
        <w:t>周岁</w:t>
      </w:r>
      <w:r>
        <w:rPr>
          <w:rFonts w:ascii="仿宋" w:eastAsia="仿宋" w:hAnsi="仿宋" w:hint="eastAsia"/>
          <w:color w:val="000000" w:themeColor="text1"/>
          <w:sz w:val="32"/>
          <w:szCs w:val="32"/>
        </w:rPr>
        <w:t>（以</w:t>
      </w:r>
      <w:r>
        <w:rPr>
          <w:rFonts w:ascii="仿宋" w:eastAsia="仿宋" w:hAnsi="仿宋"/>
          <w:color w:val="000000" w:themeColor="text1"/>
          <w:sz w:val="32"/>
          <w:szCs w:val="32"/>
        </w:rPr>
        <w:t>本通知发布日计</w:t>
      </w:r>
      <w:r>
        <w:rPr>
          <w:rFonts w:ascii="仿宋" w:eastAsia="仿宋" w:hAnsi="仿宋" w:hint="eastAsia"/>
          <w:color w:val="000000" w:themeColor="text1"/>
          <w:sz w:val="32"/>
          <w:szCs w:val="32"/>
        </w:rPr>
        <w:t>，</w:t>
      </w:r>
      <w:r>
        <w:rPr>
          <w:rFonts w:ascii="仿宋" w:eastAsia="仿宋" w:hAnsi="仿宋"/>
          <w:color w:val="000000" w:themeColor="text1"/>
          <w:sz w:val="32"/>
          <w:szCs w:val="32"/>
        </w:rPr>
        <w:t>下同</w:t>
      </w:r>
      <w:r>
        <w:rPr>
          <w:rFonts w:ascii="仿宋" w:eastAsia="仿宋" w:hAnsi="仿宋" w:hint="eastAsia"/>
          <w:color w:val="000000" w:themeColor="text1"/>
          <w:sz w:val="32"/>
          <w:szCs w:val="32"/>
        </w:rPr>
        <w:t>）</w:t>
      </w:r>
      <w:r>
        <w:rPr>
          <w:rFonts w:ascii="仿宋" w:eastAsia="仿宋" w:hAnsi="仿宋"/>
          <w:color w:val="000000" w:themeColor="text1"/>
          <w:sz w:val="32"/>
          <w:szCs w:val="32"/>
        </w:rPr>
        <w:t>。</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博士导师：具有博士学位及副高级及以上专业技术职务，具有硕士导师资格且至少完整培养过一届硕士生并获得学位或协助指导博士生的经历并曾参与研究生课程教学，年龄不超过</w:t>
      </w:r>
      <w:r>
        <w:rPr>
          <w:rFonts w:ascii="仿宋" w:eastAsia="仿宋" w:hAnsi="仿宋"/>
          <w:color w:val="000000" w:themeColor="text1"/>
          <w:sz w:val="32"/>
          <w:szCs w:val="32"/>
        </w:rPr>
        <w:t>56</w:t>
      </w:r>
      <w:r>
        <w:rPr>
          <w:rFonts w:ascii="仿宋" w:eastAsia="仿宋" w:hAnsi="仿宋"/>
          <w:color w:val="000000" w:themeColor="text1"/>
          <w:sz w:val="32"/>
          <w:szCs w:val="32"/>
        </w:rPr>
        <w:t>周岁。</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产业导师：具有丰富实践经验，有指导研究生进行实践活动能力的产业（行业）人员。</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四、申报必备条件</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博士生导师</w:t>
      </w:r>
      <w:r>
        <w:rPr>
          <w:rFonts w:ascii="仿宋" w:eastAsia="仿宋" w:hAnsi="仿宋" w:hint="eastAsia"/>
          <w:color w:val="000000" w:themeColor="text1"/>
          <w:sz w:val="32"/>
          <w:szCs w:val="32"/>
        </w:rPr>
        <w:t>申报必备条件</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）具有突出的科研能力，可为研究生创造良好的科研条件，近五年主持或完成至少</w:t>
      </w:r>
      <w:r>
        <w:rPr>
          <w:rFonts w:ascii="仿宋" w:eastAsia="仿宋" w:hAnsi="仿宋"/>
          <w:color w:val="000000" w:themeColor="text1"/>
          <w:sz w:val="32"/>
          <w:szCs w:val="32"/>
        </w:rPr>
        <w:t>1</w:t>
      </w:r>
      <w:r>
        <w:rPr>
          <w:rFonts w:ascii="仿宋" w:eastAsia="仿宋" w:hAnsi="仿宋" w:hint="eastAsia"/>
          <w:color w:val="000000" w:themeColor="text1"/>
          <w:sz w:val="32"/>
          <w:szCs w:val="32"/>
        </w:rPr>
        <w:t>项国家级项</w:t>
      </w:r>
      <w:r>
        <w:rPr>
          <w:rFonts w:ascii="仿宋" w:eastAsia="仿宋" w:hAnsi="仿宋" w:hint="eastAsia"/>
          <w:color w:val="000000" w:themeColor="text1"/>
          <w:sz w:val="32"/>
          <w:szCs w:val="32"/>
        </w:rPr>
        <w:t>目或课题，或省级重点科研项目，或累计科研</w:t>
      </w:r>
      <w:r>
        <w:rPr>
          <w:rFonts w:ascii="仿宋" w:eastAsia="仿宋" w:hAnsi="仿宋"/>
          <w:color w:val="000000" w:themeColor="text1"/>
          <w:sz w:val="32"/>
          <w:szCs w:val="32"/>
        </w:rPr>
        <w:t>到款</w:t>
      </w:r>
      <w:r>
        <w:rPr>
          <w:rFonts w:ascii="仿宋" w:eastAsia="仿宋" w:hAnsi="仿宋" w:hint="eastAsia"/>
          <w:color w:val="000000" w:themeColor="text1"/>
          <w:sz w:val="32"/>
          <w:szCs w:val="32"/>
        </w:rPr>
        <w:t>200</w:t>
      </w:r>
      <w:r>
        <w:rPr>
          <w:rFonts w:ascii="仿宋" w:eastAsia="仿宋" w:hAnsi="仿宋" w:hint="eastAsia"/>
          <w:color w:val="000000" w:themeColor="text1"/>
          <w:sz w:val="32"/>
          <w:szCs w:val="32"/>
        </w:rPr>
        <w:t>万元</w:t>
      </w:r>
      <w:r>
        <w:rPr>
          <w:rFonts w:ascii="仿宋" w:eastAsia="仿宋" w:hAnsi="仿宋"/>
          <w:color w:val="000000" w:themeColor="text1"/>
          <w:sz w:val="32"/>
          <w:szCs w:val="32"/>
        </w:rPr>
        <w:t>以上</w:t>
      </w:r>
      <w:r>
        <w:rPr>
          <w:rFonts w:ascii="仿宋" w:eastAsia="仿宋" w:hAnsi="仿宋" w:hint="eastAsia"/>
          <w:color w:val="000000" w:themeColor="text1"/>
          <w:sz w:val="32"/>
          <w:szCs w:val="32"/>
        </w:rPr>
        <w:t>。</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）具有突出的学术造诣和影响力，取得突出研究成果，近五年在学校认定的</w:t>
      </w:r>
      <w:r>
        <w:rPr>
          <w:rFonts w:ascii="仿宋" w:eastAsia="仿宋" w:hAnsi="仿宋"/>
          <w:color w:val="000000" w:themeColor="text1"/>
          <w:sz w:val="32"/>
          <w:szCs w:val="32"/>
        </w:rPr>
        <w:t>A</w:t>
      </w:r>
      <w:r>
        <w:rPr>
          <w:rFonts w:ascii="仿宋" w:eastAsia="仿宋" w:hAnsi="仿宋" w:hint="eastAsia"/>
          <w:color w:val="000000" w:themeColor="text1"/>
          <w:sz w:val="32"/>
          <w:szCs w:val="32"/>
        </w:rPr>
        <w:t>类学术期刊上发表学术论文</w:t>
      </w:r>
      <w:r>
        <w:rPr>
          <w:rFonts w:ascii="仿宋" w:eastAsia="仿宋" w:hAnsi="仿宋"/>
          <w:color w:val="000000" w:themeColor="text1"/>
          <w:sz w:val="32"/>
          <w:szCs w:val="32"/>
        </w:rPr>
        <w:t>2</w:t>
      </w:r>
      <w:r>
        <w:rPr>
          <w:rFonts w:ascii="仿宋" w:eastAsia="仿宋" w:hAnsi="仿宋" w:hint="eastAsia"/>
          <w:color w:val="000000" w:themeColor="text1"/>
          <w:sz w:val="32"/>
          <w:szCs w:val="32"/>
        </w:rPr>
        <w:t>篇</w:t>
      </w:r>
      <w:r>
        <w:rPr>
          <w:rFonts w:ascii="仿宋" w:eastAsia="仿宋" w:hAnsi="仿宋"/>
          <w:color w:val="000000" w:themeColor="text1"/>
          <w:sz w:val="32"/>
          <w:szCs w:val="32"/>
        </w:rPr>
        <w:t>或高被</w:t>
      </w:r>
      <w:proofErr w:type="gramStart"/>
      <w:r>
        <w:rPr>
          <w:rFonts w:ascii="仿宋" w:eastAsia="仿宋" w:hAnsi="仿宋"/>
          <w:color w:val="000000" w:themeColor="text1"/>
          <w:sz w:val="32"/>
          <w:szCs w:val="32"/>
        </w:rPr>
        <w:t>引论文</w:t>
      </w:r>
      <w:proofErr w:type="gramEnd"/>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篇；并在国家级出版社出版高水平学术专著（独著</w:t>
      </w:r>
      <w:r>
        <w:rPr>
          <w:rFonts w:ascii="仿宋" w:eastAsia="仿宋" w:hAnsi="仿宋"/>
          <w:color w:val="000000" w:themeColor="text1"/>
          <w:sz w:val="32"/>
          <w:szCs w:val="32"/>
        </w:rPr>
        <w:t>，或排名第一</w:t>
      </w:r>
      <w:r>
        <w:rPr>
          <w:rFonts w:ascii="仿宋" w:eastAsia="仿宋" w:hAnsi="仿宋" w:hint="eastAsia"/>
          <w:color w:val="000000" w:themeColor="text1"/>
          <w:sz w:val="32"/>
          <w:szCs w:val="32"/>
        </w:rPr>
        <w:t>本人撰写</w:t>
      </w:r>
      <w:r>
        <w:rPr>
          <w:rFonts w:ascii="仿宋" w:eastAsia="仿宋" w:hAnsi="仿宋" w:hint="eastAsia"/>
          <w:color w:val="000000" w:themeColor="text1"/>
          <w:sz w:val="32"/>
          <w:szCs w:val="32"/>
        </w:rPr>
        <w:t>10</w:t>
      </w:r>
      <w:r>
        <w:rPr>
          <w:rFonts w:ascii="仿宋" w:eastAsia="仿宋" w:hAnsi="仿宋" w:hint="eastAsia"/>
          <w:color w:val="000000" w:themeColor="text1"/>
          <w:sz w:val="32"/>
          <w:szCs w:val="32"/>
        </w:rPr>
        <w:t>万</w:t>
      </w:r>
      <w:r>
        <w:rPr>
          <w:rFonts w:ascii="仿宋" w:eastAsia="仿宋" w:hAnsi="仿宋"/>
          <w:color w:val="000000" w:themeColor="text1"/>
          <w:sz w:val="32"/>
          <w:szCs w:val="32"/>
        </w:rPr>
        <w:t>字以上</w:t>
      </w:r>
      <w:r>
        <w:rPr>
          <w:rFonts w:ascii="仿宋" w:eastAsia="仿宋" w:hAnsi="仿宋" w:hint="eastAsia"/>
          <w:color w:val="000000" w:themeColor="text1"/>
          <w:sz w:val="32"/>
          <w:szCs w:val="32"/>
        </w:rPr>
        <w:t>）、或获省部级</w:t>
      </w:r>
      <w:r>
        <w:rPr>
          <w:rFonts w:ascii="仿宋" w:eastAsia="仿宋" w:hAnsi="仿宋"/>
          <w:color w:val="000000" w:themeColor="text1"/>
          <w:sz w:val="32"/>
          <w:szCs w:val="32"/>
        </w:rPr>
        <w:t>二等奖</w:t>
      </w:r>
      <w:r>
        <w:rPr>
          <w:rFonts w:ascii="仿宋" w:eastAsia="仿宋" w:hAnsi="仿宋" w:hint="eastAsia"/>
          <w:color w:val="000000" w:themeColor="text1"/>
          <w:sz w:val="32"/>
          <w:szCs w:val="32"/>
        </w:rPr>
        <w:t>及以上</w:t>
      </w:r>
      <w:r>
        <w:rPr>
          <w:rFonts w:ascii="仿宋" w:eastAsia="仿宋" w:hAnsi="仿宋"/>
          <w:color w:val="000000" w:themeColor="text1"/>
          <w:sz w:val="32"/>
          <w:szCs w:val="32"/>
        </w:rPr>
        <w:t>科研奖项</w:t>
      </w:r>
      <w:r>
        <w:rPr>
          <w:rFonts w:ascii="仿宋" w:eastAsia="仿宋" w:hAnsi="仿宋" w:hint="eastAsia"/>
          <w:color w:val="000000" w:themeColor="text1"/>
          <w:sz w:val="32"/>
          <w:szCs w:val="32"/>
        </w:rPr>
        <w:t>（排名前三）、或获发明专利授权（</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项）、或累计科研</w:t>
      </w:r>
      <w:r>
        <w:rPr>
          <w:rFonts w:ascii="仿宋" w:eastAsia="仿宋" w:hAnsi="仿宋"/>
          <w:color w:val="000000" w:themeColor="text1"/>
          <w:sz w:val="32"/>
          <w:szCs w:val="32"/>
        </w:rPr>
        <w:t>成果转化</w:t>
      </w:r>
      <w:r>
        <w:rPr>
          <w:rFonts w:ascii="仿宋" w:eastAsia="仿宋" w:hAnsi="仿宋"/>
          <w:color w:val="000000" w:themeColor="text1"/>
          <w:sz w:val="32"/>
          <w:szCs w:val="32"/>
        </w:rPr>
        <w:t>80</w:t>
      </w:r>
      <w:r>
        <w:rPr>
          <w:rFonts w:ascii="仿宋" w:eastAsia="仿宋" w:hAnsi="仿宋" w:hint="eastAsia"/>
          <w:color w:val="000000" w:themeColor="text1"/>
          <w:sz w:val="32"/>
          <w:szCs w:val="32"/>
        </w:rPr>
        <w:t>万元</w:t>
      </w:r>
      <w:r>
        <w:rPr>
          <w:rFonts w:ascii="仿宋" w:eastAsia="仿宋" w:hAnsi="仿宋"/>
          <w:color w:val="000000" w:themeColor="text1"/>
          <w:sz w:val="32"/>
          <w:szCs w:val="32"/>
        </w:rPr>
        <w:t>或单项科研成果转</w:t>
      </w:r>
      <w:r>
        <w:rPr>
          <w:rFonts w:ascii="仿宋" w:eastAsia="仿宋" w:hAnsi="仿宋" w:hint="eastAsia"/>
          <w:color w:val="000000" w:themeColor="text1"/>
          <w:sz w:val="32"/>
          <w:szCs w:val="32"/>
        </w:rPr>
        <w:t>化</w:t>
      </w:r>
      <w:r>
        <w:rPr>
          <w:rFonts w:ascii="仿宋" w:eastAsia="仿宋" w:hAnsi="仿宋"/>
          <w:color w:val="000000" w:themeColor="text1"/>
          <w:sz w:val="32"/>
          <w:szCs w:val="32"/>
        </w:rPr>
        <w:t>40</w:t>
      </w:r>
      <w:r>
        <w:rPr>
          <w:rFonts w:ascii="仿宋" w:eastAsia="仿宋" w:hAnsi="仿宋" w:hint="eastAsia"/>
          <w:color w:val="000000" w:themeColor="text1"/>
          <w:sz w:val="32"/>
          <w:szCs w:val="32"/>
        </w:rPr>
        <w:t>万元</w:t>
      </w:r>
      <w:r>
        <w:rPr>
          <w:rFonts w:ascii="仿宋" w:eastAsia="仿宋" w:hAnsi="仿宋"/>
          <w:color w:val="000000" w:themeColor="text1"/>
          <w:sz w:val="32"/>
          <w:szCs w:val="32"/>
        </w:rPr>
        <w:t>以上</w:t>
      </w:r>
      <w:r>
        <w:rPr>
          <w:rFonts w:ascii="仿宋" w:eastAsia="仿宋" w:hAnsi="仿宋" w:hint="eastAsia"/>
          <w:color w:val="000000" w:themeColor="text1"/>
          <w:sz w:val="32"/>
          <w:szCs w:val="32"/>
        </w:rPr>
        <w:t>。</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学术学位硕士生导师</w:t>
      </w:r>
      <w:r>
        <w:rPr>
          <w:rFonts w:ascii="仿宋" w:eastAsia="仿宋" w:hAnsi="仿宋" w:hint="eastAsia"/>
          <w:color w:val="000000" w:themeColor="text1"/>
          <w:sz w:val="32"/>
          <w:szCs w:val="32"/>
        </w:rPr>
        <w:t>申报必备条件</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）具有较强的科研能力，能为研究生提供必要的科研</w:t>
      </w:r>
      <w:r>
        <w:rPr>
          <w:rFonts w:ascii="仿宋" w:eastAsia="仿宋" w:hAnsi="仿宋" w:hint="eastAsia"/>
          <w:color w:val="000000" w:themeColor="text1"/>
          <w:sz w:val="32"/>
          <w:szCs w:val="32"/>
        </w:rPr>
        <w:lastRenderedPageBreak/>
        <w:t>支撑条件，近五年作为主要成员参与国家级科研项目（排名前</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），或省部级科研项目（排名前</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），或主持承担厅局级科研项目，或主持承担到款额度</w:t>
      </w:r>
      <w:r>
        <w:rPr>
          <w:rFonts w:ascii="仿宋" w:eastAsia="仿宋" w:hAnsi="仿宋"/>
          <w:color w:val="000000" w:themeColor="text1"/>
          <w:sz w:val="32"/>
          <w:szCs w:val="32"/>
        </w:rPr>
        <w:t>10</w:t>
      </w:r>
      <w:r>
        <w:rPr>
          <w:rFonts w:ascii="仿宋" w:eastAsia="仿宋" w:hAnsi="仿宋"/>
          <w:color w:val="000000" w:themeColor="text1"/>
          <w:sz w:val="32"/>
          <w:szCs w:val="32"/>
        </w:rPr>
        <w:t>万元以上的横向委托项目</w:t>
      </w:r>
      <w:r>
        <w:rPr>
          <w:rFonts w:ascii="仿宋" w:eastAsia="仿宋" w:hAnsi="仿宋" w:hint="eastAsia"/>
          <w:color w:val="000000" w:themeColor="text1"/>
          <w:sz w:val="32"/>
          <w:szCs w:val="32"/>
        </w:rPr>
        <w:t>，</w:t>
      </w:r>
      <w:r>
        <w:rPr>
          <w:rFonts w:ascii="仿宋" w:eastAsia="仿宋" w:hAnsi="仿宋"/>
          <w:color w:val="000000" w:themeColor="text1"/>
          <w:sz w:val="32"/>
          <w:szCs w:val="32"/>
        </w:rPr>
        <w:t>或获得学校博士科研启动金。</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）具有较高的学术造诣，近五年取得较高水平的研究成果，在学校认定的</w:t>
      </w:r>
      <w:r>
        <w:rPr>
          <w:rFonts w:ascii="仿宋" w:eastAsia="仿宋" w:hAnsi="仿宋"/>
          <w:color w:val="000000" w:themeColor="text1"/>
          <w:sz w:val="32"/>
          <w:szCs w:val="32"/>
        </w:rPr>
        <w:t>A</w:t>
      </w:r>
      <w:r>
        <w:rPr>
          <w:rFonts w:ascii="仿宋" w:eastAsia="仿宋" w:hAnsi="仿宋"/>
          <w:color w:val="000000" w:themeColor="text1"/>
          <w:sz w:val="32"/>
          <w:szCs w:val="32"/>
        </w:rPr>
        <w:t>类</w:t>
      </w:r>
      <w:r>
        <w:rPr>
          <w:rFonts w:ascii="仿宋" w:eastAsia="仿宋" w:hAnsi="仿宋" w:hint="eastAsia"/>
          <w:color w:val="000000" w:themeColor="text1"/>
          <w:sz w:val="32"/>
          <w:szCs w:val="32"/>
        </w:rPr>
        <w:t>学术</w:t>
      </w:r>
      <w:r>
        <w:rPr>
          <w:rFonts w:ascii="仿宋" w:eastAsia="仿宋" w:hAnsi="仿宋"/>
          <w:color w:val="000000" w:themeColor="text1"/>
          <w:sz w:val="32"/>
          <w:szCs w:val="32"/>
        </w:rPr>
        <w:t>期刊上发表</w:t>
      </w:r>
      <w:r>
        <w:rPr>
          <w:rFonts w:ascii="仿宋" w:eastAsia="仿宋" w:hAnsi="仿宋" w:hint="eastAsia"/>
          <w:color w:val="000000" w:themeColor="text1"/>
          <w:sz w:val="32"/>
          <w:szCs w:val="32"/>
        </w:rPr>
        <w:t>学术论文</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篇，或在中文</w:t>
      </w:r>
      <w:r>
        <w:rPr>
          <w:rFonts w:ascii="仿宋" w:eastAsia="仿宋" w:hAnsi="仿宋" w:hint="eastAsia"/>
          <w:color w:val="000000" w:themeColor="text1"/>
          <w:sz w:val="32"/>
          <w:szCs w:val="32"/>
        </w:rPr>
        <w:t>B</w:t>
      </w:r>
      <w:r>
        <w:rPr>
          <w:rFonts w:ascii="仿宋" w:eastAsia="仿宋" w:hAnsi="仿宋" w:hint="eastAsia"/>
          <w:color w:val="000000" w:themeColor="text1"/>
          <w:sz w:val="32"/>
          <w:szCs w:val="32"/>
        </w:rPr>
        <w:t>类</w:t>
      </w:r>
      <w:r>
        <w:rPr>
          <w:rFonts w:ascii="仿宋" w:eastAsia="仿宋" w:hAnsi="仿宋"/>
          <w:color w:val="000000" w:themeColor="text1"/>
          <w:sz w:val="32"/>
          <w:szCs w:val="32"/>
        </w:rPr>
        <w:t>学术期刊发表论文</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篇</w:t>
      </w:r>
      <w:r>
        <w:rPr>
          <w:rFonts w:ascii="仿宋" w:eastAsia="仿宋" w:hAnsi="仿宋"/>
          <w:color w:val="000000" w:themeColor="text1"/>
          <w:sz w:val="32"/>
          <w:szCs w:val="32"/>
        </w:rPr>
        <w:t>，</w:t>
      </w:r>
      <w:r>
        <w:rPr>
          <w:rFonts w:ascii="仿宋" w:eastAsia="仿宋" w:hAnsi="仿宋" w:hint="eastAsia"/>
          <w:color w:val="000000" w:themeColor="text1"/>
          <w:sz w:val="32"/>
          <w:szCs w:val="32"/>
        </w:rPr>
        <w:t>或发表中文</w:t>
      </w:r>
      <w:r>
        <w:rPr>
          <w:rFonts w:ascii="仿宋" w:eastAsia="仿宋" w:hAnsi="仿宋" w:hint="eastAsia"/>
          <w:color w:val="000000" w:themeColor="text1"/>
          <w:sz w:val="32"/>
          <w:szCs w:val="32"/>
        </w:rPr>
        <w:t>B</w:t>
      </w:r>
      <w:r>
        <w:rPr>
          <w:rFonts w:ascii="仿宋" w:eastAsia="仿宋" w:hAnsi="仿宋" w:hint="eastAsia"/>
          <w:color w:val="000000" w:themeColor="text1"/>
          <w:sz w:val="32"/>
          <w:szCs w:val="32"/>
        </w:rPr>
        <w:t>类学术论文</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篇</w:t>
      </w:r>
      <w:r>
        <w:rPr>
          <w:rFonts w:ascii="仿宋" w:eastAsia="仿宋" w:hAnsi="仿宋"/>
          <w:color w:val="000000" w:themeColor="text1"/>
          <w:sz w:val="32"/>
          <w:szCs w:val="32"/>
        </w:rPr>
        <w:t>并</w:t>
      </w:r>
      <w:r>
        <w:rPr>
          <w:rFonts w:ascii="仿宋" w:eastAsia="仿宋" w:hAnsi="仿宋" w:hint="eastAsia"/>
          <w:color w:val="000000" w:themeColor="text1"/>
          <w:sz w:val="32"/>
          <w:szCs w:val="32"/>
        </w:rPr>
        <w:t>获得省级科技</w:t>
      </w:r>
      <w:r>
        <w:rPr>
          <w:rFonts w:ascii="仿宋" w:eastAsia="仿宋" w:hAnsi="仿宋"/>
          <w:color w:val="000000" w:themeColor="text1"/>
          <w:sz w:val="32"/>
          <w:szCs w:val="32"/>
        </w:rPr>
        <w:t>奖</w:t>
      </w:r>
      <w:r>
        <w:rPr>
          <w:rFonts w:ascii="仿宋" w:eastAsia="仿宋" w:hAnsi="仿宋" w:hint="eastAsia"/>
          <w:color w:val="000000" w:themeColor="text1"/>
          <w:sz w:val="32"/>
          <w:szCs w:val="32"/>
        </w:rPr>
        <w:t>（等级</w:t>
      </w:r>
      <w:r>
        <w:rPr>
          <w:rFonts w:ascii="仿宋" w:eastAsia="仿宋" w:hAnsi="仿宋"/>
          <w:color w:val="000000" w:themeColor="text1"/>
          <w:sz w:val="32"/>
          <w:szCs w:val="32"/>
        </w:rPr>
        <w:t>额定排名内</w:t>
      </w:r>
      <w:r>
        <w:rPr>
          <w:rFonts w:ascii="仿宋" w:eastAsia="仿宋" w:hAnsi="仿宋" w:hint="eastAsia"/>
          <w:color w:val="000000" w:themeColor="text1"/>
          <w:sz w:val="32"/>
          <w:szCs w:val="32"/>
        </w:rPr>
        <w:t>）、或在国家级出版社出版学术专著（独著</w:t>
      </w:r>
      <w:r>
        <w:rPr>
          <w:rFonts w:ascii="仿宋" w:eastAsia="仿宋" w:hAnsi="仿宋"/>
          <w:color w:val="000000" w:themeColor="text1"/>
          <w:sz w:val="32"/>
          <w:szCs w:val="32"/>
        </w:rPr>
        <w:t>，或排名第一</w:t>
      </w:r>
      <w:r>
        <w:rPr>
          <w:rFonts w:ascii="仿宋" w:eastAsia="仿宋" w:hAnsi="仿宋" w:hint="eastAsia"/>
          <w:color w:val="000000" w:themeColor="text1"/>
          <w:sz w:val="32"/>
          <w:szCs w:val="32"/>
        </w:rPr>
        <w:t>本人撰写</w:t>
      </w:r>
      <w:r>
        <w:rPr>
          <w:rFonts w:ascii="仿宋" w:eastAsia="仿宋" w:hAnsi="仿宋"/>
          <w:color w:val="000000" w:themeColor="text1"/>
          <w:sz w:val="32"/>
          <w:szCs w:val="32"/>
        </w:rPr>
        <w:t>5</w:t>
      </w:r>
      <w:r>
        <w:rPr>
          <w:rFonts w:ascii="仿宋" w:eastAsia="仿宋" w:hAnsi="仿宋" w:hint="eastAsia"/>
          <w:color w:val="000000" w:themeColor="text1"/>
          <w:sz w:val="32"/>
          <w:szCs w:val="32"/>
        </w:rPr>
        <w:t>万</w:t>
      </w:r>
      <w:r>
        <w:rPr>
          <w:rFonts w:ascii="仿宋" w:eastAsia="仿宋" w:hAnsi="仿宋"/>
          <w:color w:val="000000" w:themeColor="text1"/>
          <w:sz w:val="32"/>
          <w:szCs w:val="32"/>
        </w:rPr>
        <w:t>字以上</w:t>
      </w:r>
      <w:r>
        <w:rPr>
          <w:rFonts w:ascii="仿宋" w:eastAsia="仿宋" w:hAnsi="仿宋" w:hint="eastAsia"/>
          <w:color w:val="000000" w:themeColor="text1"/>
          <w:sz w:val="32"/>
          <w:szCs w:val="32"/>
        </w:rPr>
        <w:t>）、或</w:t>
      </w:r>
      <w:r>
        <w:rPr>
          <w:rFonts w:ascii="仿宋" w:eastAsia="仿宋" w:hAnsi="仿宋"/>
          <w:color w:val="000000" w:themeColor="text1"/>
          <w:sz w:val="32"/>
          <w:szCs w:val="32"/>
        </w:rPr>
        <w:t>授权发明专利</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项</w:t>
      </w:r>
      <w:r>
        <w:rPr>
          <w:rFonts w:ascii="仿宋" w:eastAsia="仿宋" w:hAnsi="仿宋"/>
          <w:color w:val="000000" w:themeColor="text1"/>
          <w:sz w:val="32"/>
          <w:szCs w:val="32"/>
        </w:rPr>
        <w:t>、</w:t>
      </w:r>
      <w:r>
        <w:rPr>
          <w:rFonts w:ascii="仿宋" w:eastAsia="仿宋" w:hAnsi="仿宋" w:hint="eastAsia"/>
          <w:color w:val="000000" w:themeColor="text1"/>
          <w:sz w:val="32"/>
          <w:szCs w:val="32"/>
        </w:rPr>
        <w:t>或累计科研</w:t>
      </w:r>
      <w:r>
        <w:rPr>
          <w:rFonts w:ascii="仿宋" w:eastAsia="仿宋" w:hAnsi="仿宋"/>
          <w:color w:val="000000" w:themeColor="text1"/>
          <w:sz w:val="32"/>
          <w:szCs w:val="32"/>
        </w:rPr>
        <w:t>成果转化</w:t>
      </w:r>
      <w:r>
        <w:rPr>
          <w:rFonts w:ascii="仿宋" w:eastAsia="仿宋" w:hAnsi="仿宋"/>
          <w:color w:val="000000" w:themeColor="text1"/>
          <w:sz w:val="32"/>
          <w:szCs w:val="32"/>
        </w:rPr>
        <w:t>30</w:t>
      </w:r>
      <w:r>
        <w:rPr>
          <w:rFonts w:ascii="仿宋" w:eastAsia="仿宋" w:hAnsi="仿宋" w:hint="eastAsia"/>
          <w:color w:val="000000" w:themeColor="text1"/>
          <w:sz w:val="32"/>
          <w:szCs w:val="32"/>
        </w:rPr>
        <w:t>万元</w:t>
      </w:r>
      <w:r>
        <w:rPr>
          <w:rFonts w:ascii="仿宋" w:eastAsia="仿宋" w:hAnsi="仿宋"/>
          <w:color w:val="000000" w:themeColor="text1"/>
          <w:sz w:val="32"/>
          <w:szCs w:val="32"/>
        </w:rPr>
        <w:t>或单项科研成果转</w:t>
      </w:r>
      <w:r>
        <w:rPr>
          <w:rFonts w:ascii="仿宋" w:eastAsia="仿宋" w:hAnsi="仿宋" w:hint="eastAsia"/>
          <w:color w:val="000000" w:themeColor="text1"/>
          <w:sz w:val="32"/>
          <w:szCs w:val="32"/>
        </w:rPr>
        <w:t>化</w:t>
      </w:r>
      <w:r>
        <w:rPr>
          <w:rFonts w:ascii="仿宋" w:eastAsia="仿宋" w:hAnsi="仿宋"/>
          <w:color w:val="000000" w:themeColor="text1"/>
          <w:sz w:val="32"/>
          <w:szCs w:val="32"/>
        </w:rPr>
        <w:t>1</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w:t>
      </w:r>
      <w:r>
        <w:rPr>
          <w:rFonts w:ascii="仿宋" w:eastAsia="仿宋" w:hAnsi="仿宋"/>
          <w:color w:val="000000" w:themeColor="text1"/>
          <w:sz w:val="32"/>
          <w:szCs w:val="32"/>
        </w:rPr>
        <w:t>以上。</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专业学位硕士生导师</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）具备履行导师职责的条件和能力。科技实践能力突出，具备相应行业一年及以上工作经验或具有相关职业资格证书，能够提供足够的科研经费、教学科研设施与场所等培养支撑条件。</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）近五年，至少主持或完成应用类科研项目</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项，或为实际工作提供调研或咨询报告，或完成工程设计、技术开发等相关领域的应用性工作。</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w:t>
      </w:r>
      <w:r>
        <w:rPr>
          <w:rFonts w:ascii="仿宋" w:eastAsia="仿宋" w:hAnsi="仿宋"/>
          <w:color w:val="000000" w:themeColor="text1"/>
          <w:sz w:val="32"/>
          <w:szCs w:val="32"/>
        </w:rPr>
        <w:t>兼职导师</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）品格高尚，为国内外高校、科研机构等行业的学术专家。</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）符合学校研究生导师任职规定的相应条</w:t>
      </w:r>
      <w:r>
        <w:rPr>
          <w:rFonts w:ascii="仿宋" w:eastAsia="仿宋" w:hAnsi="仿宋" w:hint="eastAsia"/>
          <w:color w:val="000000" w:themeColor="text1"/>
          <w:sz w:val="32"/>
          <w:szCs w:val="32"/>
        </w:rPr>
        <w:t>件。</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5</w:t>
      </w:r>
      <w:r>
        <w:rPr>
          <w:rFonts w:ascii="仿宋" w:eastAsia="仿宋" w:hAnsi="仿宋" w:hint="eastAsia"/>
          <w:color w:val="000000" w:themeColor="text1"/>
          <w:sz w:val="32"/>
          <w:szCs w:val="32"/>
        </w:rPr>
        <w:t>、</w:t>
      </w:r>
      <w:r>
        <w:rPr>
          <w:rFonts w:ascii="仿宋" w:eastAsia="仿宋" w:hAnsi="仿宋"/>
          <w:color w:val="000000" w:themeColor="text1"/>
          <w:sz w:val="32"/>
          <w:szCs w:val="32"/>
        </w:rPr>
        <w:t>产业导师</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）应与学院相关专业学位培养单位有实质性的教学或科研合作经历，联系密切，热心从事专业学位研究生教育，具有良好的职业道德和专业修养，自愿履行导师职责。</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）工作业绩突出，具有丰富的相关领域职业经验，具有</w:t>
      </w:r>
      <w:r>
        <w:rPr>
          <w:rFonts w:ascii="仿宋" w:eastAsia="仿宋" w:hAnsi="仿宋"/>
          <w:color w:val="000000" w:themeColor="text1"/>
          <w:sz w:val="32"/>
          <w:szCs w:val="32"/>
        </w:rPr>
        <w:t>5</w:t>
      </w:r>
      <w:r>
        <w:rPr>
          <w:rFonts w:ascii="仿宋" w:eastAsia="仿宋" w:hAnsi="仿宋"/>
          <w:color w:val="000000" w:themeColor="text1"/>
          <w:sz w:val="32"/>
          <w:szCs w:val="32"/>
        </w:rPr>
        <w:t>年以上相同或者相近专业的工程实践经历，具有丰富的工程项目设计、工程技术开发、科研成果转化、企业管理工作经验。</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）具有</w:t>
      </w:r>
      <w:proofErr w:type="gramStart"/>
      <w:r>
        <w:rPr>
          <w:rFonts w:ascii="仿宋" w:eastAsia="仿宋" w:hAnsi="仿宋" w:hint="eastAsia"/>
          <w:color w:val="000000" w:themeColor="text1"/>
          <w:sz w:val="32"/>
          <w:szCs w:val="32"/>
        </w:rPr>
        <w:t>相当</w:t>
      </w:r>
      <w:proofErr w:type="gramEnd"/>
      <w:r>
        <w:rPr>
          <w:rFonts w:ascii="仿宋" w:eastAsia="仿宋" w:hAnsi="仿宋" w:hint="eastAsia"/>
          <w:color w:val="000000" w:themeColor="text1"/>
          <w:sz w:val="32"/>
          <w:szCs w:val="32"/>
        </w:rPr>
        <w:t>副高级及以上专业技术职称或职务、大学本科及以上学历；或者具有</w:t>
      </w:r>
      <w:proofErr w:type="gramStart"/>
      <w:r>
        <w:rPr>
          <w:rFonts w:ascii="仿宋" w:eastAsia="仿宋" w:hAnsi="仿宋" w:hint="eastAsia"/>
          <w:color w:val="000000" w:themeColor="text1"/>
          <w:sz w:val="32"/>
          <w:szCs w:val="32"/>
        </w:rPr>
        <w:t>相当</w:t>
      </w:r>
      <w:proofErr w:type="gramEnd"/>
      <w:r>
        <w:rPr>
          <w:rFonts w:ascii="仿宋" w:eastAsia="仿宋" w:hAnsi="仿宋" w:hint="eastAsia"/>
          <w:color w:val="000000" w:themeColor="text1"/>
          <w:sz w:val="32"/>
          <w:szCs w:val="32"/>
        </w:rPr>
        <w:t>中级专业技术职称，硕士及以上学位，能为专业学位研究生在专业实践和科学研究等环节提供指导。</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）符</w:t>
      </w:r>
      <w:r>
        <w:rPr>
          <w:rFonts w:ascii="仿宋" w:eastAsia="仿宋" w:hAnsi="仿宋" w:hint="eastAsia"/>
          <w:color w:val="000000" w:themeColor="text1"/>
          <w:sz w:val="32"/>
          <w:szCs w:val="32"/>
        </w:rPr>
        <w:t>合学校产业导师任职规定的其他相应条件。</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五、遴选日程安排</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450"/>
        <w:gridCol w:w="1517"/>
        <w:gridCol w:w="1780"/>
      </w:tblGrid>
      <w:tr w:rsidR="002E214F">
        <w:trPr>
          <w:trHeight w:val="497"/>
          <w:jc w:val="center"/>
        </w:trPr>
        <w:tc>
          <w:tcPr>
            <w:tcW w:w="1559" w:type="dxa"/>
            <w:vAlign w:val="center"/>
          </w:tcPr>
          <w:p w:rsidR="002E214F" w:rsidRDefault="00B86121">
            <w:pPr>
              <w:spacing w:line="240" w:lineRule="exact"/>
              <w:jc w:val="center"/>
              <w:rPr>
                <w:rFonts w:ascii="宋体" w:eastAsia="宋体" w:hAnsi="宋体"/>
                <w:b/>
                <w:bCs/>
                <w:color w:val="000000" w:themeColor="text1"/>
                <w:sz w:val="20"/>
                <w:szCs w:val="20"/>
              </w:rPr>
            </w:pPr>
            <w:r>
              <w:rPr>
                <w:rFonts w:ascii="宋体" w:eastAsia="宋体" w:hAnsi="宋体" w:hint="eastAsia"/>
                <w:b/>
                <w:bCs/>
                <w:color w:val="000000" w:themeColor="text1"/>
                <w:sz w:val="20"/>
                <w:szCs w:val="20"/>
              </w:rPr>
              <w:t>时间节点</w:t>
            </w:r>
          </w:p>
        </w:tc>
        <w:tc>
          <w:tcPr>
            <w:tcW w:w="3450" w:type="dxa"/>
            <w:vAlign w:val="center"/>
          </w:tcPr>
          <w:p w:rsidR="002E214F" w:rsidRDefault="00B86121">
            <w:pPr>
              <w:spacing w:line="240" w:lineRule="exact"/>
              <w:jc w:val="center"/>
              <w:rPr>
                <w:rFonts w:ascii="宋体" w:eastAsia="宋体" w:hAnsi="宋体"/>
                <w:b/>
                <w:bCs/>
                <w:color w:val="000000" w:themeColor="text1"/>
                <w:sz w:val="20"/>
                <w:szCs w:val="20"/>
              </w:rPr>
            </w:pPr>
            <w:r>
              <w:rPr>
                <w:rFonts w:ascii="宋体" w:eastAsia="宋体" w:hAnsi="宋体" w:hint="eastAsia"/>
                <w:b/>
                <w:bCs/>
                <w:color w:val="000000" w:themeColor="text1"/>
                <w:sz w:val="20"/>
                <w:szCs w:val="20"/>
              </w:rPr>
              <w:t>工作内容</w:t>
            </w:r>
          </w:p>
        </w:tc>
        <w:tc>
          <w:tcPr>
            <w:tcW w:w="1517" w:type="dxa"/>
            <w:vAlign w:val="center"/>
          </w:tcPr>
          <w:p w:rsidR="002E214F" w:rsidRDefault="00B86121">
            <w:pPr>
              <w:spacing w:line="240" w:lineRule="exact"/>
              <w:jc w:val="center"/>
              <w:rPr>
                <w:rFonts w:ascii="宋体" w:eastAsia="宋体" w:hAnsi="宋体"/>
                <w:b/>
                <w:bCs/>
                <w:color w:val="000000" w:themeColor="text1"/>
                <w:sz w:val="20"/>
                <w:szCs w:val="20"/>
              </w:rPr>
            </w:pPr>
            <w:r>
              <w:rPr>
                <w:rFonts w:ascii="宋体" w:eastAsia="宋体" w:hAnsi="宋体" w:hint="eastAsia"/>
                <w:b/>
                <w:bCs/>
                <w:color w:val="000000" w:themeColor="text1"/>
                <w:sz w:val="20"/>
                <w:szCs w:val="20"/>
              </w:rPr>
              <w:t>报送材料</w:t>
            </w:r>
          </w:p>
        </w:tc>
        <w:tc>
          <w:tcPr>
            <w:tcW w:w="1780" w:type="dxa"/>
            <w:vAlign w:val="center"/>
          </w:tcPr>
          <w:p w:rsidR="002E214F" w:rsidRDefault="00B86121">
            <w:pPr>
              <w:spacing w:line="240" w:lineRule="exact"/>
              <w:jc w:val="center"/>
              <w:rPr>
                <w:rFonts w:ascii="宋体" w:eastAsia="宋体" w:hAnsi="宋体"/>
                <w:b/>
                <w:bCs/>
                <w:color w:val="000000" w:themeColor="text1"/>
                <w:sz w:val="20"/>
                <w:szCs w:val="20"/>
              </w:rPr>
            </w:pPr>
            <w:r>
              <w:rPr>
                <w:rFonts w:ascii="宋体" w:eastAsia="宋体" w:hAnsi="宋体" w:hint="eastAsia"/>
                <w:b/>
                <w:bCs/>
                <w:color w:val="000000" w:themeColor="text1"/>
                <w:sz w:val="20"/>
                <w:szCs w:val="20"/>
              </w:rPr>
              <w:t>报送部门</w:t>
            </w:r>
          </w:p>
        </w:tc>
      </w:tr>
      <w:tr w:rsidR="002E214F">
        <w:trPr>
          <w:trHeight w:val="1265"/>
          <w:jc w:val="center"/>
        </w:trPr>
        <w:tc>
          <w:tcPr>
            <w:tcW w:w="1559"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hint="eastAsia"/>
                <w:color w:val="000000" w:themeColor="text1"/>
                <w:sz w:val="20"/>
                <w:szCs w:val="20"/>
              </w:rPr>
              <w:t>5</w:t>
            </w:r>
            <w:r>
              <w:rPr>
                <w:rFonts w:ascii="宋体" w:eastAsia="宋体" w:hAnsi="宋体" w:hint="eastAsia"/>
                <w:color w:val="000000" w:themeColor="text1"/>
                <w:sz w:val="20"/>
                <w:szCs w:val="20"/>
              </w:rPr>
              <w:t>月</w:t>
            </w:r>
            <w:r>
              <w:rPr>
                <w:rFonts w:ascii="宋体" w:eastAsia="宋体" w:hAnsi="宋体"/>
                <w:color w:val="000000" w:themeColor="text1"/>
                <w:sz w:val="20"/>
                <w:szCs w:val="20"/>
              </w:rPr>
              <w:t>20</w:t>
            </w:r>
            <w:r>
              <w:rPr>
                <w:rFonts w:ascii="宋体" w:eastAsia="宋体" w:hAnsi="宋体" w:hint="eastAsia"/>
                <w:color w:val="000000" w:themeColor="text1"/>
                <w:sz w:val="20"/>
                <w:szCs w:val="20"/>
              </w:rPr>
              <w:t>日</w:t>
            </w:r>
          </w:p>
        </w:tc>
        <w:tc>
          <w:tcPr>
            <w:tcW w:w="3450" w:type="dxa"/>
            <w:vAlign w:val="center"/>
          </w:tcPr>
          <w:p w:rsidR="002E214F" w:rsidRDefault="00B86121">
            <w:pPr>
              <w:spacing w:line="240" w:lineRule="exact"/>
              <w:rPr>
                <w:rFonts w:ascii="宋体" w:eastAsia="宋体" w:hAnsi="宋体"/>
                <w:color w:val="000000" w:themeColor="text1"/>
                <w:sz w:val="20"/>
                <w:szCs w:val="20"/>
              </w:rPr>
            </w:pPr>
            <w:r>
              <w:rPr>
                <w:rFonts w:ascii="宋体" w:eastAsia="宋体" w:hAnsi="宋体" w:hint="eastAsia"/>
                <w:color w:val="000000" w:themeColor="text1"/>
                <w:sz w:val="20"/>
                <w:szCs w:val="20"/>
              </w:rPr>
              <w:t>召开学位</w:t>
            </w:r>
            <w:proofErr w:type="gramStart"/>
            <w:r>
              <w:rPr>
                <w:rFonts w:ascii="宋体" w:eastAsia="宋体" w:hAnsi="宋体" w:hint="eastAsia"/>
                <w:color w:val="000000" w:themeColor="text1"/>
                <w:sz w:val="20"/>
                <w:szCs w:val="20"/>
              </w:rPr>
              <w:t>评定分</w:t>
            </w:r>
            <w:proofErr w:type="gramEnd"/>
            <w:r>
              <w:rPr>
                <w:rFonts w:ascii="宋体" w:eastAsia="宋体" w:hAnsi="宋体" w:hint="eastAsia"/>
                <w:color w:val="000000" w:themeColor="text1"/>
                <w:sz w:val="20"/>
                <w:szCs w:val="20"/>
              </w:rPr>
              <w:t>委员会会议；</w:t>
            </w:r>
          </w:p>
          <w:p w:rsidR="002E214F" w:rsidRDefault="00B86121">
            <w:pPr>
              <w:spacing w:line="240" w:lineRule="exact"/>
              <w:rPr>
                <w:rFonts w:ascii="宋体" w:eastAsia="宋体" w:hAnsi="宋体"/>
                <w:color w:val="000000" w:themeColor="text1"/>
                <w:sz w:val="20"/>
                <w:szCs w:val="20"/>
              </w:rPr>
            </w:pPr>
            <w:r>
              <w:rPr>
                <w:rFonts w:ascii="宋体" w:eastAsia="宋体" w:hAnsi="宋体" w:hint="eastAsia"/>
                <w:color w:val="000000" w:themeColor="text1"/>
                <w:sz w:val="20"/>
                <w:szCs w:val="20"/>
              </w:rPr>
              <w:t>制定本单位的《遴选工作实施细则》（含申报条件及遴选日程安排）；</w:t>
            </w:r>
          </w:p>
          <w:p w:rsidR="002E214F" w:rsidRDefault="00B86121">
            <w:pPr>
              <w:spacing w:line="240" w:lineRule="exact"/>
              <w:rPr>
                <w:rFonts w:ascii="宋体" w:eastAsia="宋体" w:hAnsi="宋体"/>
                <w:color w:val="000000" w:themeColor="text1"/>
                <w:sz w:val="20"/>
                <w:szCs w:val="20"/>
              </w:rPr>
            </w:pPr>
            <w:proofErr w:type="gramStart"/>
            <w:r>
              <w:rPr>
                <w:rFonts w:ascii="宋体" w:eastAsia="宋体" w:hAnsi="宋体" w:hint="eastAsia"/>
                <w:color w:val="000000" w:themeColor="text1"/>
                <w:sz w:val="20"/>
                <w:szCs w:val="20"/>
              </w:rPr>
              <w:t>报校学位</w:t>
            </w:r>
            <w:proofErr w:type="gramEnd"/>
            <w:r>
              <w:rPr>
                <w:rFonts w:ascii="宋体" w:eastAsia="宋体" w:hAnsi="宋体" w:hint="eastAsia"/>
                <w:color w:val="000000" w:themeColor="text1"/>
                <w:sz w:val="20"/>
                <w:szCs w:val="20"/>
              </w:rPr>
              <w:t>办审核备案。</w:t>
            </w:r>
          </w:p>
        </w:tc>
        <w:tc>
          <w:tcPr>
            <w:tcW w:w="1517" w:type="dxa"/>
            <w:vAlign w:val="center"/>
          </w:tcPr>
          <w:p w:rsidR="002E214F" w:rsidRDefault="00B86121">
            <w:pPr>
              <w:spacing w:line="240" w:lineRule="exact"/>
              <w:rPr>
                <w:rFonts w:ascii="宋体" w:eastAsia="宋体" w:hAnsi="宋体"/>
                <w:color w:val="000000" w:themeColor="text1"/>
                <w:sz w:val="20"/>
                <w:szCs w:val="20"/>
              </w:rPr>
            </w:pPr>
            <w:proofErr w:type="gramStart"/>
            <w:r>
              <w:rPr>
                <w:rFonts w:ascii="宋体" w:eastAsia="宋体" w:hAnsi="宋体" w:hint="eastAsia"/>
                <w:color w:val="000000" w:themeColor="text1"/>
                <w:sz w:val="20"/>
                <w:szCs w:val="20"/>
              </w:rPr>
              <w:t>《</w:t>
            </w:r>
            <w:proofErr w:type="gramEnd"/>
            <w:r>
              <w:rPr>
                <w:rFonts w:ascii="宋体" w:eastAsia="宋体" w:hAnsi="宋体" w:hint="eastAsia"/>
                <w:color w:val="000000" w:themeColor="text1"/>
                <w:sz w:val="20"/>
                <w:szCs w:val="20"/>
              </w:rPr>
              <w:t>材料科学与化学工程学院</w:t>
            </w:r>
          </w:p>
          <w:p w:rsidR="002E214F" w:rsidRDefault="00B86121">
            <w:pPr>
              <w:spacing w:line="240" w:lineRule="exact"/>
              <w:rPr>
                <w:rFonts w:ascii="宋体" w:eastAsia="宋体" w:hAnsi="宋体"/>
                <w:color w:val="000000" w:themeColor="text1"/>
                <w:sz w:val="20"/>
                <w:szCs w:val="20"/>
              </w:rPr>
            </w:pPr>
            <w:r>
              <w:rPr>
                <w:rFonts w:ascii="宋体" w:eastAsia="宋体" w:hAnsi="宋体" w:hint="eastAsia"/>
                <w:color w:val="000000" w:themeColor="text1"/>
                <w:sz w:val="20"/>
                <w:szCs w:val="20"/>
              </w:rPr>
              <w:t>研究生指导教师遴选工作实施细则</w:t>
            </w:r>
            <w:proofErr w:type="gramStart"/>
            <w:r>
              <w:rPr>
                <w:rFonts w:ascii="宋体" w:eastAsia="宋体" w:hAnsi="宋体" w:hint="eastAsia"/>
                <w:color w:val="000000" w:themeColor="text1"/>
                <w:sz w:val="20"/>
                <w:szCs w:val="20"/>
              </w:rPr>
              <w:t>》</w:t>
            </w:r>
            <w:proofErr w:type="gramEnd"/>
            <w:r>
              <w:rPr>
                <w:rFonts w:ascii="宋体" w:eastAsia="宋体" w:hAnsi="宋体" w:hint="eastAsia"/>
                <w:color w:val="000000" w:themeColor="text1"/>
                <w:sz w:val="20"/>
                <w:szCs w:val="20"/>
              </w:rPr>
              <w:t>电子版和纸质版。</w:t>
            </w:r>
          </w:p>
        </w:tc>
        <w:tc>
          <w:tcPr>
            <w:tcW w:w="1780"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hint="eastAsia"/>
                <w:color w:val="000000" w:themeColor="text1"/>
                <w:sz w:val="20"/>
                <w:szCs w:val="20"/>
              </w:rPr>
              <w:t>校学位办</w:t>
            </w:r>
          </w:p>
        </w:tc>
      </w:tr>
      <w:tr w:rsidR="002E214F">
        <w:trPr>
          <w:trHeight w:val="1265"/>
          <w:jc w:val="center"/>
        </w:trPr>
        <w:tc>
          <w:tcPr>
            <w:tcW w:w="1559"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hint="eastAsia"/>
                <w:color w:val="000000" w:themeColor="text1"/>
                <w:sz w:val="20"/>
                <w:szCs w:val="20"/>
              </w:rPr>
              <w:t>5</w:t>
            </w:r>
            <w:r>
              <w:rPr>
                <w:rFonts w:ascii="宋体" w:eastAsia="宋体" w:hAnsi="宋体" w:hint="eastAsia"/>
                <w:color w:val="000000" w:themeColor="text1"/>
                <w:sz w:val="20"/>
                <w:szCs w:val="20"/>
              </w:rPr>
              <w:t>月</w:t>
            </w:r>
            <w:r>
              <w:rPr>
                <w:rFonts w:ascii="宋体" w:eastAsia="宋体" w:hAnsi="宋体" w:hint="eastAsia"/>
                <w:color w:val="000000" w:themeColor="text1"/>
                <w:sz w:val="20"/>
                <w:szCs w:val="20"/>
              </w:rPr>
              <w:t>21</w:t>
            </w:r>
            <w:r>
              <w:rPr>
                <w:rFonts w:ascii="宋体" w:eastAsia="宋体" w:hAnsi="宋体" w:hint="eastAsia"/>
                <w:color w:val="000000" w:themeColor="text1"/>
                <w:sz w:val="20"/>
                <w:szCs w:val="20"/>
              </w:rPr>
              <w:t>日</w:t>
            </w:r>
          </w:p>
          <w:p w:rsidR="002E214F" w:rsidRDefault="00B86121">
            <w:pPr>
              <w:spacing w:line="240" w:lineRule="exact"/>
              <w:jc w:val="center"/>
              <w:rPr>
                <w:rFonts w:ascii="宋体" w:eastAsia="宋体" w:hAnsi="宋体"/>
                <w:color w:val="000000" w:themeColor="text1"/>
                <w:sz w:val="20"/>
                <w:szCs w:val="20"/>
              </w:rPr>
            </w:pPr>
            <w:r>
              <w:rPr>
                <w:rFonts w:ascii="宋体" w:eastAsia="宋体" w:hAnsi="宋体"/>
                <w:color w:val="000000" w:themeColor="text1"/>
                <w:sz w:val="20"/>
                <w:szCs w:val="20"/>
              </w:rPr>
              <w:t>5</w:t>
            </w:r>
            <w:r>
              <w:rPr>
                <w:rFonts w:ascii="宋体" w:eastAsia="宋体" w:hAnsi="宋体" w:hint="eastAsia"/>
                <w:color w:val="000000" w:themeColor="text1"/>
                <w:sz w:val="20"/>
                <w:szCs w:val="20"/>
              </w:rPr>
              <w:t>月</w:t>
            </w:r>
            <w:r>
              <w:rPr>
                <w:rFonts w:ascii="宋体" w:eastAsia="宋体" w:hAnsi="宋体"/>
                <w:color w:val="000000" w:themeColor="text1"/>
                <w:sz w:val="20"/>
                <w:szCs w:val="20"/>
              </w:rPr>
              <w:t>2</w:t>
            </w:r>
            <w:r>
              <w:rPr>
                <w:rFonts w:ascii="宋体" w:eastAsia="宋体" w:hAnsi="宋体" w:hint="eastAsia"/>
                <w:color w:val="000000" w:themeColor="text1"/>
                <w:sz w:val="20"/>
                <w:szCs w:val="20"/>
              </w:rPr>
              <w:t>6</w:t>
            </w:r>
            <w:r>
              <w:rPr>
                <w:rFonts w:ascii="宋体" w:eastAsia="宋体" w:hAnsi="宋体" w:hint="eastAsia"/>
                <w:color w:val="000000" w:themeColor="text1"/>
                <w:sz w:val="20"/>
                <w:szCs w:val="20"/>
              </w:rPr>
              <w:t>日</w:t>
            </w:r>
          </w:p>
        </w:tc>
        <w:tc>
          <w:tcPr>
            <w:tcW w:w="3450" w:type="dxa"/>
            <w:vAlign w:val="center"/>
          </w:tcPr>
          <w:p w:rsidR="002E214F" w:rsidRDefault="00B86121">
            <w:pPr>
              <w:spacing w:line="240" w:lineRule="exact"/>
              <w:rPr>
                <w:rFonts w:ascii="宋体" w:eastAsia="宋体" w:hAnsi="宋体"/>
                <w:color w:val="000000" w:themeColor="text1"/>
                <w:sz w:val="20"/>
                <w:szCs w:val="20"/>
              </w:rPr>
            </w:pPr>
            <w:r>
              <w:rPr>
                <w:rFonts w:ascii="宋体" w:eastAsia="宋体" w:hAnsi="宋体" w:hint="eastAsia"/>
                <w:color w:val="000000" w:themeColor="text1"/>
                <w:sz w:val="20"/>
                <w:szCs w:val="20"/>
              </w:rPr>
              <w:t>《遴选工作实施细则》审核、修订、公布。</w:t>
            </w:r>
          </w:p>
        </w:tc>
        <w:tc>
          <w:tcPr>
            <w:tcW w:w="1517" w:type="dxa"/>
            <w:vAlign w:val="center"/>
          </w:tcPr>
          <w:p w:rsidR="002E214F" w:rsidRDefault="00B86121">
            <w:pPr>
              <w:spacing w:line="240" w:lineRule="exact"/>
              <w:rPr>
                <w:rFonts w:ascii="宋体" w:eastAsia="宋体" w:hAnsi="宋体"/>
                <w:color w:val="000000" w:themeColor="text1"/>
                <w:sz w:val="20"/>
                <w:szCs w:val="20"/>
              </w:rPr>
            </w:pPr>
            <w:proofErr w:type="gramStart"/>
            <w:r>
              <w:rPr>
                <w:rFonts w:ascii="宋体" w:eastAsia="宋体" w:hAnsi="宋体" w:hint="eastAsia"/>
                <w:color w:val="000000" w:themeColor="text1"/>
                <w:sz w:val="20"/>
                <w:szCs w:val="20"/>
              </w:rPr>
              <w:t>《</w:t>
            </w:r>
            <w:proofErr w:type="gramEnd"/>
            <w:r>
              <w:rPr>
                <w:rFonts w:ascii="宋体" w:eastAsia="宋体" w:hAnsi="宋体" w:hint="eastAsia"/>
                <w:color w:val="000000" w:themeColor="text1"/>
                <w:sz w:val="20"/>
                <w:szCs w:val="20"/>
              </w:rPr>
              <w:t>材料科学与化学工程学院</w:t>
            </w:r>
          </w:p>
          <w:p w:rsidR="002E214F" w:rsidRDefault="00B86121">
            <w:pPr>
              <w:spacing w:line="240" w:lineRule="exact"/>
              <w:rPr>
                <w:rFonts w:ascii="宋体" w:eastAsia="宋体" w:hAnsi="宋体"/>
                <w:color w:val="000000" w:themeColor="text1"/>
                <w:sz w:val="20"/>
                <w:szCs w:val="20"/>
              </w:rPr>
            </w:pPr>
            <w:r>
              <w:rPr>
                <w:rFonts w:ascii="宋体" w:eastAsia="宋体" w:hAnsi="宋体" w:hint="eastAsia"/>
                <w:color w:val="000000" w:themeColor="text1"/>
                <w:sz w:val="20"/>
                <w:szCs w:val="20"/>
              </w:rPr>
              <w:t>研究生指导教师遴选工作实施细则</w:t>
            </w:r>
            <w:proofErr w:type="gramStart"/>
            <w:r>
              <w:rPr>
                <w:rFonts w:ascii="宋体" w:eastAsia="宋体" w:hAnsi="宋体" w:hint="eastAsia"/>
                <w:color w:val="000000" w:themeColor="text1"/>
                <w:sz w:val="20"/>
                <w:szCs w:val="20"/>
              </w:rPr>
              <w:t>》</w:t>
            </w:r>
            <w:proofErr w:type="gramEnd"/>
            <w:r>
              <w:rPr>
                <w:rFonts w:ascii="宋体" w:eastAsia="宋体" w:hAnsi="宋体" w:hint="eastAsia"/>
                <w:color w:val="000000" w:themeColor="text1"/>
                <w:sz w:val="20"/>
                <w:szCs w:val="20"/>
              </w:rPr>
              <w:t>修订版。</w:t>
            </w:r>
          </w:p>
        </w:tc>
        <w:tc>
          <w:tcPr>
            <w:tcW w:w="1780"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hint="eastAsia"/>
                <w:color w:val="000000" w:themeColor="text1"/>
                <w:sz w:val="20"/>
                <w:szCs w:val="20"/>
              </w:rPr>
              <w:t>校学位办</w:t>
            </w:r>
          </w:p>
        </w:tc>
      </w:tr>
      <w:tr w:rsidR="002E214F">
        <w:trPr>
          <w:trHeight w:val="941"/>
          <w:jc w:val="center"/>
        </w:trPr>
        <w:tc>
          <w:tcPr>
            <w:tcW w:w="1559"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color w:val="000000" w:themeColor="text1"/>
                <w:sz w:val="20"/>
                <w:szCs w:val="20"/>
              </w:rPr>
              <w:t>5</w:t>
            </w:r>
            <w:r>
              <w:rPr>
                <w:rFonts w:ascii="宋体" w:eastAsia="宋体" w:hAnsi="宋体" w:hint="eastAsia"/>
                <w:color w:val="000000" w:themeColor="text1"/>
                <w:sz w:val="20"/>
                <w:szCs w:val="20"/>
              </w:rPr>
              <w:t>月</w:t>
            </w:r>
            <w:r>
              <w:rPr>
                <w:rFonts w:ascii="宋体" w:eastAsia="宋体" w:hAnsi="宋体"/>
                <w:color w:val="000000" w:themeColor="text1"/>
                <w:sz w:val="20"/>
                <w:szCs w:val="20"/>
              </w:rPr>
              <w:t>28</w:t>
            </w:r>
            <w:r>
              <w:rPr>
                <w:rFonts w:ascii="宋体" w:eastAsia="宋体" w:hAnsi="宋体" w:hint="eastAsia"/>
                <w:color w:val="000000" w:themeColor="text1"/>
                <w:sz w:val="20"/>
                <w:szCs w:val="20"/>
              </w:rPr>
              <w:t>日</w:t>
            </w:r>
          </w:p>
          <w:p w:rsidR="002E214F" w:rsidRDefault="002E214F">
            <w:pPr>
              <w:spacing w:line="240" w:lineRule="exact"/>
              <w:jc w:val="center"/>
              <w:rPr>
                <w:rFonts w:ascii="宋体" w:eastAsia="宋体" w:hAnsi="宋体"/>
                <w:color w:val="000000" w:themeColor="text1"/>
                <w:sz w:val="20"/>
                <w:szCs w:val="20"/>
              </w:rPr>
            </w:pPr>
          </w:p>
        </w:tc>
        <w:tc>
          <w:tcPr>
            <w:tcW w:w="3450"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hint="eastAsia"/>
                <w:color w:val="000000" w:themeColor="text1"/>
                <w:sz w:val="20"/>
                <w:szCs w:val="20"/>
              </w:rPr>
              <w:t>个人申报，填写《申请表》一式二份，连同《申请表》电子版、《汇总表》电子版</w:t>
            </w:r>
            <w:r>
              <w:rPr>
                <w:rFonts w:ascii="宋体" w:eastAsia="宋体" w:hAnsi="宋体"/>
                <w:color w:val="000000" w:themeColor="text1"/>
                <w:sz w:val="20"/>
                <w:szCs w:val="20"/>
              </w:rPr>
              <w:t>，</w:t>
            </w:r>
            <w:r>
              <w:rPr>
                <w:rFonts w:ascii="宋体" w:eastAsia="宋体" w:hAnsi="宋体" w:hint="eastAsia"/>
                <w:color w:val="000000" w:themeColor="text1"/>
                <w:sz w:val="20"/>
                <w:szCs w:val="20"/>
              </w:rPr>
              <w:t>学术业绩材料原件及扫描件</w:t>
            </w:r>
            <w:r>
              <w:rPr>
                <w:rFonts w:ascii="宋体" w:eastAsia="宋体" w:hAnsi="宋体"/>
                <w:color w:val="000000" w:themeColor="text1"/>
                <w:sz w:val="20"/>
                <w:szCs w:val="20"/>
              </w:rPr>
              <w:t>电子版</w:t>
            </w:r>
            <w:r>
              <w:rPr>
                <w:rFonts w:ascii="宋体" w:eastAsia="宋体" w:hAnsi="宋体" w:hint="eastAsia"/>
                <w:color w:val="000000" w:themeColor="text1"/>
                <w:sz w:val="20"/>
                <w:szCs w:val="20"/>
              </w:rPr>
              <w:t>（按照申请表</w:t>
            </w:r>
            <w:r>
              <w:rPr>
                <w:rFonts w:ascii="宋体" w:eastAsia="宋体" w:hAnsi="宋体"/>
                <w:color w:val="000000" w:themeColor="text1"/>
                <w:sz w:val="20"/>
                <w:szCs w:val="20"/>
              </w:rPr>
              <w:t>内容顺序排序</w:t>
            </w:r>
            <w:r>
              <w:rPr>
                <w:rFonts w:ascii="宋体" w:eastAsia="宋体" w:hAnsi="宋体" w:hint="eastAsia"/>
                <w:color w:val="000000" w:themeColor="text1"/>
                <w:sz w:val="20"/>
                <w:szCs w:val="20"/>
              </w:rPr>
              <w:t>）上交申报学科所在培养单位。</w:t>
            </w:r>
          </w:p>
        </w:tc>
        <w:tc>
          <w:tcPr>
            <w:tcW w:w="1517" w:type="dxa"/>
            <w:vAlign w:val="center"/>
          </w:tcPr>
          <w:p w:rsidR="002E214F" w:rsidRDefault="00B86121">
            <w:pPr>
              <w:spacing w:line="240" w:lineRule="exact"/>
              <w:rPr>
                <w:rFonts w:ascii="宋体" w:eastAsia="宋体" w:hAnsi="宋体"/>
                <w:color w:val="000000" w:themeColor="text1"/>
                <w:sz w:val="20"/>
                <w:szCs w:val="20"/>
              </w:rPr>
            </w:pPr>
            <w:r>
              <w:rPr>
                <w:rFonts w:ascii="宋体" w:eastAsia="宋体" w:hAnsi="宋体" w:hint="eastAsia"/>
                <w:color w:val="000000" w:themeColor="text1"/>
                <w:sz w:val="20"/>
                <w:szCs w:val="20"/>
              </w:rPr>
              <w:t>《申请表》一式二份；</w:t>
            </w:r>
          </w:p>
          <w:p w:rsidR="002E214F" w:rsidRDefault="00B86121">
            <w:pPr>
              <w:spacing w:line="240" w:lineRule="exact"/>
              <w:rPr>
                <w:rFonts w:ascii="宋体" w:eastAsia="宋体" w:hAnsi="宋体"/>
                <w:color w:val="000000" w:themeColor="text1"/>
                <w:sz w:val="20"/>
                <w:szCs w:val="20"/>
              </w:rPr>
            </w:pPr>
            <w:r>
              <w:rPr>
                <w:rFonts w:ascii="宋体" w:eastAsia="宋体" w:hAnsi="宋体" w:hint="eastAsia"/>
                <w:color w:val="000000" w:themeColor="text1"/>
                <w:sz w:val="20"/>
                <w:szCs w:val="20"/>
              </w:rPr>
              <w:t>学术业绩材料原件及</w:t>
            </w:r>
            <w:r>
              <w:rPr>
                <w:rFonts w:ascii="宋体" w:eastAsia="宋体" w:hAnsi="宋体"/>
                <w:color w:val="000000" w:themeColor="text1"/>
                <w:sz w:val="20"/>
                <w:szCs w:val="20"/>
              </w:rPr>
              <w:t>电子版</w:t>
            </w:r>
            <w:r>
              <w:rPr>
                <w:rFonts w:ascii="宋体" w:eastAsia="宋体" w:hAnsi="宋体" w:hint="eastAsia"/>
                <w:color w:val="000000" w:themeColor="text1"/>
                <w:sz w:val="20"/>
                <w:szCs w:val="20"/>
              </w:rPr>
              <w:t>；</w:t>
            </w:r>
          </w:p>
          <w:p w:rsidR="002E214F" w:rsidRDefault="00B86121">
            <w:pPr>
              <w:spacing w:line="240" w:lineRule="exact"/>
              <w:rPr>
                <w:rFonts w:ascii="宋体" w:eastAsia="宋体" w:hAnsi="宋体"/>
                <w:color w:val="000000" w:themeColor="text1"/>
                <w:sz w:val="20"/>
                <w:szCs w:val="20"/>
              </w:rPr>
            </w:pPr>
            <w:r>
              <w:rPr>
                <w:rFonts w:ascii="宋体" w:eastAsia="宋体" w:hAnsi="宋体" w:hint="eastAsia"/>
                <w:color w:val="000000" w:themeColor="text1"/>
                <w:sz w:val="20"/>
                <w:szCs w:val="20"/>
              </w:rPr>
              <w:t>《汇总表》电子</w:t>
            </w:r>
            <w:r>
              <w:rPr>
                <w:rFonts w:ascii="宋体" w:eastAsia="宋体" w:hAnsi="宋体"/>
                <w:color w:val="000000" w:themeColor="text1"/>
                <w:sz w:val="20"/>
                <w:szCs w:val="20"/>
              </w:rPr>
              <w:t>版</w:t>
            </w:r>
          </w:p>
        </w:tc>
        <w:tc>
          <w:tcPr>
            <w:tcW w:w="1780"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hint="eastAsia"/>
                <w:color w:val="000000" w:themeColor="text1"/>
                <w:sz w:val="20"/>
                <w:szCs w:val="20"/>
              </w:rPr>
              <w:t>学院办公室</w:t>
            </w:r>
          </w:p>
        </w:tc>
      </w:tr>
      <w:tr w:rsidR="002E214F">
        <w:trPr>
          <w:trHeight w:val="625"/>
          <w:jc w:val="center"/>
        </w:trPr>
        <w:tc>
          <w:tcPr>
            <w:tcW w:w="1559"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color w:val="000000" w:themeColor="text1"/>
                <w:sz w:val="20"/>
                <w:szCs w:val="20"/>
              </w:rPr>
              <w:t>6</w:t>
            </w:r>
            <w:r>
              <w:rPr>
                <w:rFonts w:ascii="宋体" w:eastAsia="宋体" w:hAnsi="宋体" w:hint="eastAsia"/>
                <w:color w:val="000000" w:themeColor="text1"/>
                <w:sz w:val="20"/>
                <w:szCs w:val="20"/>
              </w:rPr>
              <w:t>月</w:t>
            </w:r>
            <w:r>
              <w:rPr>
                <w:rFonts w:ascii="宋体" w:eastAsia="宋体" w:hAnsi="宋体" w:hint="eastAsia"/>
                <w:color w:val="000000" w:themeColor="text1"/>
                <w:sz w:val="20"/>
                <w:szCs w:val="20"/>
              </w:rPr>
              <w:t>1</w:t>
            </w:r>
            <w:r>
              <w:rPr>
                <w:rFonts w:ascii="宋体" w:eastAsia="宋体" w:hAnsi="宋体" w:hint="eastAsia"/>
                <w:color w:val="000000" w:themeColor="text1"/>
                <w:sz w:val="20"/>
                <w:szCs w:val="20"/>
              </w:rPr>
              <w:t>日</w:t>
            </w:r>
          </w:p>
          <w:p w:rsidR="002E214F" w:rsidRDefault="00B86121">
            <w:pPr>
              <w:spacing w:line="240" w:lineRule="exact"/>
              <w:jc w:val="center"/>
              <w:rPr>
                <w:rFonts w:ascii="宋体" w:eastAsia="宋体" w:hAnsi="宋体"/>
                <w:color w:val="000000" w:themeColor="text1"/>
                <w:sz w:val="20"/>
                <w:szCs w:val="20"/>
              </w:rPr>
            </w:pPr>
            <w:r>
              <w:rPr>
                <w:rFonts w:ascii="宋体" w:eastAsia="宋体" w:hAnsi="宋体"/>
                <w:color w:val="000000" w:themeColor="text1"/>
                <w:sz w:val="20"/>
                <w:szCs w:val="20"/>
              </w:rPr>
              <w:t>6</w:t>
            </w:r>
            <w:r>
              <w:rPr>
                <w:rFonts w:ascii="宋体" w:eastAsia="宋体" w:hAnsi="宋体" w:hint="eastAsia"/>
                <w:color w:val="000000" w:themeColor="text1"/>
                <w:sz w:val="20"/>
                <w:szCs w:val="20"/>
              </w:rPr>
              <w:t>月</w:t>
            </w:r>
            <w:r>
              <w:rPr>
                <w:rFonts w:ascii="宋体" w:eastAsia="宋体" w:hAnsi="宋体" w:hint="eastAsia"/>
                <w:color w:val="000000" w:themeColor="text1"/>
                <w:sz w:val="20"/>
                <w:szCs w:val="20"/>
              </w:rPr>
              <w:t>2</w:t>
            </w:r>
            <w:r>
              <w:rPr>
                <w:rFonts w:ascii="宋体" w:eastAsia="宋体" w:hAnsi="宋体" w:hint="eastAsia"/>
                <w:color w:val="000000" w:themeColor="text1"/>
                <w:sz w:val="20"/>
                <w:szCs w:val="20"/>
              </w:rPr>
              <w:t>日</w:t>
            </w:r>
          </w:p>
        </w:tc>
        <w:tc>
          <w:tcPr>
            <w:tcW w:w="3450" w:type="dxa"/>
            <w:vAlign w:val="center"/>
          </w:tcPr>
          <w:p w:rsidR="002E214F" w:rsidRDefault="00B86121">
            <w:pPr>
              <w:spacing w:line="240" w:lineRule="exact"/>
              <w:jc w:val="center"/>
              <w:rPr>
                <w:rFonts w:ascii="宋体" w:eastAsia="宋体" w:hAnsi="宋体"/>
                <w:color w:val="000000" w:themeColor="text1"/>
                <w:sz w:val="20"/>
                <w:szCs w:val="20"/>
              </w:rPr>
            </w:pPr>
            <w:bookmarkStart w:id="2" w:name="_Hlk71790609"/>
            <w:r>
              <w:rPr>
                <w:rFonts w:ascii="宋体" w:eastAsia="宋体" w:hAnsi="宋体" w:hint="eastAsia"/>
                <w:color w:val="000000" w:themeColor="text1"/>
                <w:sz w:val="20"/>
                <w:szCs w:val="20"/>
              </w:rPr>
              <w:t>学位</w:t>
            </w:r>
            <w:proofErr w:type="gramStart"/>
            <w:r>
              <w:rPr>
                <w:rFonts w:ascii="宋体" w:eastAsia="宋体" w:hAnsi="宋体" w:hint="eastAsia"/>
                <w:color w:val="000000" w:themeColor="text1"/>
                <w:sz w:val="20"/>
                <w:szCs w:val="20"/>
              </w:rPr>
              <w:t>评定分</w:t>
            </w:r>
            <w:proofErr w:type="gramEnd"/>
            <w:r>
              <w:rPr>
                <w:rFonts w:ascii="宋体" w:eastAsia="宋体" w:hAnsi="宋体" w:hint="eastAsia"/>
                <w:color w:val="000000" w:themeColor="text1"/>
                <w:sz w:val="20"/>
                <w:szCs w:val="20"/>
              </w:rPr>
              <w:t>委员会完成初评</w:t>
            </w:r>
            <w:bookmarkEnd w:id="2"/>
            <w:r>
              <w:rPr>
                <w:rFonts w:ascii="宋体" w:eastAsia="宋体" w:hAnsi="宋体"/>
                <w:color w:val="000000" w:themeColor="text1"/>
                <w:sz w:val="20"/>
                <w:szCs w:val="20"/>
              </w:rPr>
              <w:t>。</w:t>
            </w:r>
          </w:p>
        </w:tc>
        <w:tc>
          <w:tcPr>
            <w:tcW w:w="1517" w:type="dxa"/>
            <w:vAlign w:val="center"/>
          </w:tcPr>
          <w:p w:rsidR="002E214F" w:rsidRDefault="00B86121">
            <w:pPr>
              <w:spacing w:line="240" w:lineRule="exact"/>
              <w:rPr>
                <w:rFonts w:ascii="宋体" w:eastAsia="宋体" w:hAnsi="宋体"/>
                <w:color w:val="000000" w:themeColor="text1"/>
                <w:sz w:val="20"/>
                <w:szCs w:val="20"/>
              </w:rPr>
            </w:pPr>
            <w:r>
              <w:rPr>
                <w:rFonts w:ascii="宋体" w:eastAsia="宋体" w:hAnsi="宋体" w:hint="eastAsia"/>
                <w:color w:val="000000" w:themeColor="text1"/>
                <w:sz w:val="20"/>
                <w:szCs w:val="20"/>
              </w:rPr>
              <w:t>初评排序表（汇总表）一份；</w:t>
            </w:r>
          </w:p>
          <w:p w:rsidR="002E214F" w:rsidRDefault="00B86121">
            <w:pPr>
              <w:spacing w:line="240" w:lineRule="exact"/>
              <w:rPr>
                <w:rFonts w:ascii="宋体" w:eastAsia="宋体" w:hAnsi="宋体"/>
                <w:color w:val="000000" w:themeColor="text1"/>
                <w:sz w:val="20"/>
                <w:szCs w:val="20"/>
              </w:rPr>
            </w:pPr>
            <w:r>
              <w:rPr>
                <w:rFonts w:ascii="宋体" w:eastAsia="宋体" w:hAnsi="宋体" w:hint="eastAsia"/>
                <w:color w:val="000000" w:themeColor="text1"/>
                <w:sz w:val="20"/>
                <w:szCs w:val="20"/>
              </w:rPr>
              <w:t>个人《申请表》</w:t>
            </w:r>
            <w:r>
              <w:rPr>
                <w:rFonts w:ascii="宋体" w:eastAsia="宋体" w:hAnsi="宋体" w:hint="eastAsia"/>
                <w:color w:val="000000" w:themeColor="text1"/>
                <w:sz w:val="20"/>
                <w:szCs w:val="20"/>
              </w:rPr>
              <w:lastRenderedPageBreak/>
              <w:t>二份；</w:t>
            </w:r>
          </w:p>
          <w:p w:rsidR="002E214F" w:rsidRDefault="00B86121">
            <w:pPr>
              <w:spacing w:line="240" w:lineRule="exact"/>
              <w:rPr>
                <w:rFonts w:ascii="宋体" w:eastAsia="宋体" w:hAnsi="宋体"/>
                <w:color w:val="000000" w:themeColor="text1"/>
                <w:sz w:val="20"/>
                <w:szCs w:val="20"/>
              </w:rPr>
            </w:pPr>
            <w:r>
              <w:rPr>
                <w:rFonts w:ascii="宋体" w:eastAsia="宋体" w:hAnsi="宋体" w:hint="eastAsia"/>
                <w:color w:val="000000" w:themeColor="text1"/>
                <w:sz w:val="20"/>
                <w:szCs w:val="20"/>
              </w:rPr>
              <w:t>同时</w:t>
            </w:r>
            <w:proofErr w:type="gramStart"/>
            <w:r>
              <w:rPr>
                <w:rFonts w:ascii="宋体" w:eastAsia="宋体" w:hAnsi="宋体" w:hint="eastAsia"/>
                <w:color w:val="000000" w:themeColor="text1"/>
                <w:sz w:val="20"/>
                <w:szCs w:val="20"/>
              </w:rPr>
              <w:t>提交纸件及</w:t>
            </w:r>
            <w:proofErr w:type="gramEnd"/>
            <w:r>
              <w:rPr>
                <w:rFonts w:ascii="宋体" w:eastAsia="宋体" w:hAnsi="宋体" w:hint="eastAsia"/>
                <w:color w:val="000000" w:themeColor="text1"/>
                <w:sz w:val="20"/>
                <w:szCs w:val="20"/>
              </w:rPr>
              <w:t>电子版。</w:t>
            </w:r>
          </w:p>
        </w:tc>
        <w:tc>
          <w:tcPr>
            <w:tcW w:w="1780"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hint="eastAsia"/>
                <w:color w:val="000000" w:themeColor="text1"/>
                <w:sz w:val="20"/>
                <w:szCs w:val="20"/>
              </w:rPr>
              <w:lastRenderedPageBreak/>
              <w:t>校学位办</w:t>
            </w:r>
          </w:p>
        </w:tc>
      </w:tr>
      <w:tr w:rsidR="002E214F">
        <w:trPr>
          <w:trHeight w:val="625"/>
          <w:jc w:val="center"/>
        </w:trPr>
        <w:tc>
          <w:tcPr>
            <w:tcW w:w="1559"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color w:val="000000" w:themeColor="text1"/>
                <w:sz w:val="20"/>
                <w:szCs w:val="20"/>
              </w:rPr>
              <w:lastRenderedPageBreak/>
              <w:t>6</w:t>
            </w:r>
            <w:r>
              <w:rPr>
                <w:rFonts w:ascii="宋体" w:eastAsia="宋体" w:hAnsi="宋体" w:hint="eastAsia"/>
                <w:color w:val="000000" w:themeColor="text1"/>
                <w:sz w:val="20"/>
                <w:szCs w:val="20"/>
              </w:rPr>
              <w:t>月</w:t>
            </w:r>
            <w:r>
              <w:rPr>
                <w:rFonts w:ascii="宋体" w:eastAsia="宋体" w:hAnsi="宋体"/>
                <w:color w:val="000000" w:themeColor="text1"/>
                <w:sz w:val="20"/>
                <w:szCs w:val="20"/>
              </w:rPr>
              <w:t>3</w:t>
            </w:r>
            <w:r>
              <w:rPr>
                <w:rFonts w:ascii="宋体" w:eastAsia="宋体" w:hAnsi="宋体" w:hint="eastAsia"/>
                <w:color w:val="000000" w:themeColor="text1"/>
                <w:sz w:val="20"/>
                <w:szCs w:val="20"/>
              </w:rPr>
              <w:t>日</w:t>
            </w:r>
          </w:p>
          <w:p w:rsidR="002E214F" w:rsidRDefault="00B86121">
            <w:pPr>
              <w:spacing w:line="240" w:lineRule="exact"/>
              <w:jc w:val="center"/>
              <w:rPr>
                <w:rFonts w:ascii="宋体" w:eastAsia="宋体" w:hAnsi="宋体"/>
                <w:color w:val="000000" w:themeColor="text1"/>
                <w:sz w:val="20"/>
                <w:szCs w:val="20"/>
              </w:rPr>
            </w:pPr>
            <w:r>
              <w:rPr>
                <w:rFonts w:ascii="宋体" w:eastAsia="宋体" w:hAnsi="宋体"/>
                <w:color w:val="000000" w:themeColor="text1"/>
                <w:sz w:val="20"/>
                <w:szCs w:val="20"/>
              </w:rPr>
              <w:t>6</w:t>
            </w:r>
            <w:r>
              <w:rPr>
                <w:rFonts w:ascii="宋体" w:eastAsia="宋体" w:hAnsi="宋体" w:hint="eastAsia"/>
                <w:color w:val="000000" w:themeColor="text1"/>
                <w:sz w:val="20"/>
                <w:szCs w:val="20"/>
              </w:rPr>
              <w:t>月</w:t>
            </w:r>
            <w:r>
              <w:rPr>
                <w:rFonts w:ascii="宋体" w:eastAsia="宋体" w:hAnsi="宋体" w:hint="eastAsia"/>
                <w:color w:val="000000" w:themeColor="text1"/>
                <w:sz w:val="20"/>
                <w:szCs w:val="20"/>
              </w:rPr>
              <w:t>5</w:t>
            </w:r>
            <w:r>
              <w:rPr>
                <w:rFonts w:ascii="宋体" w:eastAsia="宋体" w:hAnsi="宋体" w:hint="eastAsia"/>
                <w:color w:val="000000" w:themeColor="text1"/>
                <w:sz w:val="20"/>
                <w:szCs w:val="20"/>
              </w:rPr>
              <w:t>日</w:t>
            </w:r>
          </w:p>
        </w:tc>
        <w:tc>
          <w:tcPr>
            <w:tcW w:w="3450"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color w:val="000000" w:themeColor="text1"/>
                <w:sz w:val="20"/>
                <w:szCs w:val="20"/>
              </w:rPr>
              <w:t>3</w:t>
            </w:r>
            <w:r>
              <w:rPr>
                <w:rFonts w:ascii="宋体" w:eastAsia="宋体" w:hAnsi="宋体"/>
                <w:color w:val="000000" w:themeColor="text1"/>
                <w:sz w:val="20"/>
                <w:szCs w:val="20"/>
              </w:rPr>
              <w:t>个工作日的公示</w:t>
            </w:r>
          </w:p>
        </w:tc>
        <w:tc>
          <w:tcPr>
            <w:tcW w:w="1517"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hint="eastAsia"/>
                <w:color w:val="000000" w:themeColor="text1"/>
                <w:sz w:val="20"/>
                <w:szCs w:val="20"/>
              </w:rPr>
              <w:t>个人申报材料</w:t>
            </w:r>
          </w:p>
        </w:tc>
        <w:tc>
          <w:tcPr>
            <w:tcW w:w="1780"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hint="eastAsia"/>
                <w:color w:val="000000" w:themeColor="text1"/>
                <w:sz w:val="20"/>
                <w:szCs w:val="20"/>
              </w:rPr>
              <w:t>学院办公室</w:t>
            </w:r>
          </w:p>
        </w:tc>
      </w:tr>
      <w:tr w:rsidR="002E214F">
        <w:trPr>
          <w:trHeight w:val="640"/>
          <w:jc w:val="center"/>
        </w:trPr>
        <w:tc>
          <w:tcPr>
            <w:tcW w:w="1559"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color w:val="000000" w:themeColor="text1"/>
                <w:sz w:val="20"/>
                <w:szCs w:val="20"/>
              </w:rPr>
              <w:t>6</w:t>
            </w:r>
            <w:r>
              <w:rPr>
                <w:rFonts w:ascii="宋体" w:eastAsia="宋体" w:hAnsi="宋体" w:hint="eastAsia"/>
                <w:color w:val="000000" w:themeColor="text1"/>
                <w:sz w:val="20"/>
                <w:szCs w:val="20"/>
              </w:rPr>
              <w:t>月</w:t>
            </w:r>
            <w:r>
              <w:rPr>
                <w:rFonts w:ascii="宋体" w:eastAsia="宋体" w:hAnsi="宋体" w:hint="eastAsia"/>
                <w:color w:val="000000" w:themeColor="text1"/>
                <w:sz w:val="20"/>
                <w:szCs w:val="20"/>
              </w:rPr>
              <w:t>6</w:t>
            </w:r>
            <w:r>
              <w:rPr>
                <w:rFonts w:ascii="宋体" w:eastAsia="宋体" w:hAnsi="宋体" w:hint="eastAsia"/>
                <w:color w:val="000000" w:themeColor="text1"/>
                <w:sz w:val="20"/>
                <w:szCs w:val="20"/>
              </w:rPr>
              <w:t>日</w:t>
            </w:r>
          </w:p>
        </w:tc>
        <w:tc>
          <w:tcPr>
            <w:tcW w:w="3450"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hint="eastAsia"/>
                <w:color w:val="000000" w:themeColor="text1"/>
                <w:sz w:val="20"/>
                <w:szCs w:val="20"/>
              </w:rPr>
              <w:t>网上公示申报材料报送</w:t>
            </w:r>
          </w:p>
        </w:tc>
        <w:tc>
          <w:tcPr>
            <w:tcW w:w="1517"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hint="eastAsia"/>
                <w:color w:val="000000" w:themeColor="text1"/>
                <w:sz w:val="20"/>
                <w:szCs w:val="20"/>
              </w:rPr>
              <w:t>个人申报材料</w:t>
            </w:r>
          </w:p>
        </w:tc>
        <w:tc>
          <w:tcPr>
            <w:tcW w:w="1780" w:type="dxa"/>
            <w:vAlign w:val="center"/>
          </w:tcPr>
          <w:p w:rsidR="002E214F" w:rsidRDefault="00B86121">
            <w:pPr>
              <w:spacing w:line="240" w:lineRule="exact"/>
              <w:jc w:val="center"/>
              <w:rPr>
                <w:rFonts w:ascii="宋体" w:eastAsia="宋体" w:hAnsi="宋体"/>
                <w:color w:val="000000" w:themeColor="text1"/>
                <w:sz w:val="20"/>
                <w:szCs w:val="20"/>
              </w:rPr>
            </w:pPr>
            <w:r>
              <w:rPr>
                <w:rFonts w:ascii="宋体" w:eastAsia="宋体" w:hAnsi="宋体" w:hint="eastAsia"/>
                <w:color w:val="000000" w:themeColor="text1"/>
                <w:sz w:val="20"/>
                <w:szCs w:val="20"/>
              </w:rPr>
              <w:t>校学位办</w:t>
            </w:r>
          </w:p>
        </w:tc>
      </w:tr>
    </w:tbl>
    <w:p w:rsidR="002E214F" w:rsidRDefault="002E214F">
      <w:pPr>
        <w:ind w:firstLineChars="200" w:firstLine="640"/>
        <w:rPr>
          <w:rFonts w:ascii="仿宋" w:eastAsia="仿宋" w:hAnsi="仿宋"/>
          <w:color w:val="000000" w:themeColor="text1"/>
          <w:sz w:val="32"/>
          <w:szCs w:val="32"/>
        </w:rPr>
      </w:pP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六、其他</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近</w:t>
      </w:r>
      <w:r>
        <w:rPr>
          <w:rFonts w:ascii="仿宋" w:eastAsia="仿宋" w:hAnsi="仿宋"/>
          <w:color w:val="000000" w:themeColor="text1"/>
          <w:sz w:val="32"/>
          <w:szCs w:val="32"/>
        </w:rPr>
        <w:t>3</w:t>
      </w:r>
      <w:r>
        <w:rPr>
          <w:rFonts w:ascii="仿宋" w:eastAsia="仿宋" w:hAnsi="仿宋"/>
          <w:color w:val="000000" w:themeColor="text1"/>
          <w:sz w:val="32"/>
          <w:szCs w:val="32"/>
        </w:rPr>
        <w:t>年如出现以下问题之一，不接受申报：</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因违反国家高校教师师德禁行行为产生不良影响的。诸如：有损害国家利益，损害学生和学校合法权益的行为；在教育教学、指导研究生的过程中有违背党的路线方针政策的言行；违规使用科研经费以及滥用学术资源和学术影响；影响正常教育教学工作的兼职兼薪行为；在招生、考试、学生推优、保</w:t>
      </w:r>
      <w:proofErr w:type="gramStart"/>
      <w:r>
        <w:rPr>
          <w:rFonts w:ascii="仿宋" w:eastAsia="仿宋" w:hAnsi="仿宋" w:hint="eastAsia"/>
          <w:color w:val="000000" w:themeColor="text1"/>
          <w:sz w:val="32"/>
          <w:szCs w:val="32"/>
        </w:rPr>
        <w:t>研</w:t>
      </w:r>
      <w:proofErr w:type="gramEnd"/>
      <w:r>
        <w:rPr>
          <w:rFonts w:ascii="仿宋" w:eastAsia="仿宋" w:hAnsi="仿宋" w:hint="eastAsia"/>
          <w:color w:val="000000" w:themeColor="text1"/>
          <w:sz w:val="32"/>
          <w:szCs w:val="32"/>
        </w:rPr>
        <w:t>等工作中徇私舞弊；有索要或收受学生及家长礼品、礼金、有价证券、支付凭证等行为；对学生实施性骚扰或与学生发生不正当关系等。</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）出现师德师风和学术道德失</w:t>
      </w:r>
      <w:proofErr w:type="gramStart"/>
      <w:r>
        <w:rPr>
          <w:rFonts w:ascii="仿宋" w:eastAsia="仿宋" w:hAnsi="仿宋" w:hint="eastAsia"/>
          <w:color w:val="000000" w:themeColor="text1"/>
          <w:sz w:val="32"/>
          <w:szCs w:val="32"/>
        </w:rPr>
        <w:t>范</w:t>
      </w:r>
      <w:proofErr w:type="gramEnd"/>
      <w:r>
        <w:rPr>
          <w:rFonts w:ascii="仿宋" w:eastAsia="仿宋" w:hAnsi="仿宋" w:hint="eastAsia"/>
          <w:color w:val="000000" w:themeColor="text1"/>
          <w:sz w:val="32"/>
          <w:szCs w:val="32"/>
        </w:rPr>
        <w:t>问题；指导的研究生出现学术不端行为。</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）所指导的研究生在学位论文抽检中出现存在问题论文情况。</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）所指导的研究生因学位论文没有达到要求而出现未正常毕业情况。</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、申报必备条件中学术论文应为排名第一或通讯作者（本单位</w:t>
      </w:r>
      <w:r>
        <w:rPr>
          <w:rFonts w:ascii="仿宋" w:eastAsia="仿宋" w:hAnsi="仿宋"/>
          <w:color w:val="000000" w:themeColor="text1"/>
          <w:sz w:val="32"/>
          <w:szCs w:val="32"/>
        </w:rPr>
        <w:t>第一</w:t>
      </w:r>
      <w:r>
        <w:rPr>
          <w:rFonts w:ascii="仿宋" w:eastAsia="仿宋" w:hAnsi="仿宋" w:hint="eastAsia"/>
          <w:color w:val="000000" w:themeColor="text1"/>
          <w:sz w:val="32"/>
          <w:szCs w:val="32"/>
        </w:rPr>
        <w:t>），或指导学生第一、导师第二，其他未注明排名的成果，均为排名第一；</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3</w:t>
      </w:r>
      <w:r>
        <w:rPr>
          <w:rFonts w:ascii="仿宋" w:eastAsia="仿宋" w:hAnsi="仿宋" w:hint="eastAsia"/>
          <w:color w:val="000000" w:themeColor="text1"/>
          <w:sz w:val="32"/>
          <w:szCs w:val="32"/>
        </w:rPr>
        <w:t>、博士生导师、学术学位硕士生导师、</w:t>
      </w:r>
      <w:r>
        <w:rPr>
          <w:rFonts w:ascii="仿宋" w:eastAsia="仿宋" w:hAnsi="仿宋"/>
          <w:color w:val="000000" w:themeColor="text1"/>
          <w:sz w:val="32"/>
          <w:szCs w:val="32"/>
        </w:rPr>
        <w:t>专业学位硕士生导师</w:t>
      </w:r>
      <w:r>
        <w:rPr>
          <w:rFonts w:ascii="仿宋" w:eastAsia="仿宋" w:hAnsi="仿宋" w:hint="eastAsia"/>
          <w:color w:val="000000" w:themeColor="text1"/>
          <w:sz w:val="32"/>
          <w:szCs w:val="32"/>
        </w:rPr>
        <w:t>申报必备条件中的各项成果第一署名单位为哈尔滨理工大学（在外校攻读博士学位期间其相应学术论文的单位署名视为有效）；</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、申报必备条件中相应成果应提供证明材料；</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、近五年指</w:t>
      </w:r>
      <w:r>
        <w:rPr>
          <w:rFonts w:ascii="仿宋" w:eastAsia="仿宋" w:hAnsi="仿宋" w:hint="eastAsia"/>
          <w:color w:val="000000" w:themeColor="text1"/>
          <w:sz w:val="32"/>
          <w:szCs w:val="32"/>
        </w:rPr>
        <w:t>2</w:t>
      </w:r>
      <w:r>
        <w:rPr>
          <w:rFonts w:ascii="仿宋" w:eastAsia="仿宋" w:hAnsi="仿宋"/>
          <w:color w:val="000000" w:themeColor="text1"/>
          <w:sz w:val="32"/>
          <w:szCs w:val="32"/>
        </w:rPr>
        <w:t>016</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日至</w:t>
      </w:r>
      <w:r>
        <w:rPr>
          <w:rFonts w:ascii="仿宋" w:eastAsia="仿宋" w:hAnsi="仿宋" w:hint="eastAsia"/>
          <w:color w:val="000000" w:themeColor="text1"/>
          <w:sz w:val="32"/>
          <w:szCs w:val="32"/>
        </w:rPr>
        <w:t>2</w:t>
      </w:r>
      <w:r>
        <w:rPr>
          <w:rFonts w:ascii="仿宋" w:eastAsia="仿宋" w:hAnsi="仿宋"/>
          <w:color w:val="000000" w:themeColor="text1"/>
          <w:sz w:val="32"/>
          <w:szCs w:val="32"/>
        </w:rPr>
        <w:t>021</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3</w:t>
      </w:r>
      <w:r>
        <w:rPr>
          <w:rFonts w:ascii="仿宋" w:eastAsia="仿宋" w:hAnsi="仿宋"/>
          <w:color w:val="000000" w:themeColor="text1"/>
          <w:sz w:val="32"/>
          <w:szCs w:val="32"/>
        </w:rPr>
        <w:t>0</w:t>
      </w:r>
      <w:r>
        <w:rPr>
          <w:rFonts w:ascii="仿宋" w:eastAsia="仿宋" w:hAnsi="仿宋" w:hint="eastAsia"/>
          <w:color w:val="000000" w:themeColor="text1"/>
          <w:sz w:val="32"/>
          <w:szCs w:val="32"/>
        </w:rPr>
        <w:t>日；</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、学术论文认定按照《哈尔滨理工大学学术期刊分类标准（修订）》（校学术发〔</w:t>
      </w:r>
      <w:r>
        <w:rPr>
          <w:rFonts w:ascii="仿宋" w:eastAsia="仿宋" w:hAnsi="仿宋"/>
          <w:color w:val="000000" w:themeColor="text1"/>
          <w:sz w:val="32"/>
          <w:szCs w:val="32"/>
        </w:rPr>
        <w:t>2016</w:t>
      </w:r>
      <w:r>
        <w:rPr>
          <w:rFonts w:ascii="仿宋" w:eastAsia="仿宋" w:hAnsi="仿宋"/>
          <w:color w:val="000000" w:themeColor="text1"/>
          <w:sz w:val="32"/>
          <w:szCs w:val="32"/>
        </w:rPr>
        <w:t>〕</w:t>
      </w:r>
      <w:r>
        <w:rPr>
          <w:rFonts w:ascii="仿宋" w:eastAsia="仿宋" w:hAnsi="仿宋"/>
          <w:color w:val="000000" w:themeColor="text1"/>
          <w:sz w:val="32"/>
          <w:szCs w:val="32"/>
        </w:rPr>
        <w:t>7</w:t>
      </w:r>
      <w:r>
        <w:rPr>
          <w:rFonts w:ascii="仿宋" w:eastAsia="仿宋" w:hAnsi="仿宋"/>
          <w:color w:val="000000" w:themeColor="text1"/>
          <w:sz w:val="32"/>
          <w:szCs w:val="32"/>
        </w:rPr>
        <w:t>号</w:t>
      </w:r>
      <w:r>
        <w:rPr>
          <w:rFonts w:ascii="仿宋" w:eastAsia="仿宋" w:hAnsi="仿宋" w:hint="eastAsia"/>
          <w:color w:val="000000" w:themeColor="text1"/>
          <w:sz w:val="32"/>
          <w:szCs w:val="32"/>
        </w:rPr>
        <w:t>）《哈尔滨理工大学学术期刊分类标准（修订）补充》（校学术发〔</w:t>
      </w:r>
      <w:r>
        <w:rPr>
          <w:rFonts w:ascii="仿宋" w:eastAsia="仿宋" w:hAnsi="仿宋"/>
          <w:color w:val="000000" w:themeColor="text1"/>
          <w:sz w:val="32"/>
          <w:szCs w:val="32"/>
        </w:rPr>
        <w:t>2017</w:t>
      </w:r>
      <w:r>
        <w:rPr>
          <w:rFonts w:ascii="仿宋" w:eastAsia="仿宋" w:hAnsi="仿宋"/>
          <w:color w:val="000000" w:themeColor="text1"/>
          <w:sz w:val="32"/>
          <w:szCs w:val="32"/>
        </w:rPr>
        <w:t>〕</w:t>
      </w:r>
      <w:r>
        <w:rPr>
          <w:rFonts w:ascii="仿宋" w:eastAsia="仿宋" w:hAnsi="仿宋"/>
          <w:color w:val="000000" w:themeColor="text1"/>
          <w:sz w:val="32"/>
          <w:szCs w:val="32"/>
        </w:rPr>
        <w:t>1</w:t>
      </w:r>
      <w:r>
        <w:rPr>
          <w:rFonts w:ascii="仿宋" w:eastAsia="仿宋" w:hAnsi="仿宋"/>
          <w:color w:val="000000" w:themeColor="text1"/>
          <w:sz w:val="32"/>
          <w:szCs w:val="32"/>
        </w:rPr>
        <w:t>号</w:t>
      </w:r>
      <w:r>
        <w:rPr>
          <w:rFonts w:ascii="仿宋" w:eastAsia="仿宋" w:hAnsi="仿宋" w:hint="eastAsia"/>
          <w:color w:val="000000" w:themeColor="text1"/>
          <w:sz w:val="32"/>
          <w:szCs w:val="32"/>
        </w:rPr>
        <w:t>）执行；</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、其他未尽事宜，以《哈尔滨理工大学研究生指导教师管理办法（试行）》、《哈尔滨理工大学研究生指导教师遴选办法</w:t>
      </w:r>
      <w:r>
        <w:rPr>
          <w:rFonts w:ascii="仿宋" w:eastAsia="仿宋" w:hAnsi="仿宋"/>
          <w:color w:val="000000" w:themeColor="text1"/>
          <w:sz w:val="32"/>
          <w:szCs w:val="32"/>
        </w:rPr>
        <w:t>(</w:t>
      </w:r>
      <w:r>
        <w:rPr>
          <w:rFonts w:ascii="仿宋" w:eastAsia="仿宋" w:hAnsi="仿宋"/>
          <w:color w:val="000000" w:themeColor="text1"/>
          <w:sz w:val="32"/>
          <w:szCs w:val="32"/>
        </w:rPr>
        <w:t>试行</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roofErr w:type="gramStart"/>
      <w:r>
        <w:rPr>
          <w:rFonts w:ascii="仿宋" w:eastAsia="仿宋" w:hAnsi="仿宋" w:hint="eastAsia"/>
          <w:color w:val="000000" w:themeColor="text1"/>
          <w:sz w:val="32"/>
          <w:szCs w:val="32"/>
        </w:rPr>
        <w:t>校发〔</w:t>
      </w:r>
      <w:r>
        <w:rPr>
          <w:rFonts w:ascii="仿宋" w:eastAsia="仿宋" w:hAnsi="仿宋"/>
          <w:color w:val="000000" w:themeColor="text1"/>
          <w:sz w:val="32"/>
          <w:szCs w:val="32"/>
        </w:rPr>
        <w:t>2021</w:t>
      </w:r>
      <w:r>
        <w:rPr>
          <w:rFonts w:ascii="仿宋" w:eastAsia="仿宋" w:hAnsi="仿宋"/>
          <w:color w:val="000000" w:themeColor="text1"/>
          <w:sz w:val="32"/>
          <w:szCs w:val="32"/>
        </w:rPr>
        <w:t>〕</w:t>
      </w:r>
      <w:proofErr w:type="gramEnd"/>
      <w:r>
        <w:rPr>
          <w:rFonts w:ascii="仿宋" w:eastAsia="仿宋" w:hAnsi="仿宋"/>
          <w:color w:val="000000" w:themeColor="text1"/>
          <w:sz w:val="32"/>
          <w:szCs w:val="32"/>
        </w:rPr>
        <w:t>23</w:t>
      </w:r>
      <w:r>
        <w:rPr>
          <w:rFonts w:ascii="仿宋" w:eastAsia="仿宋" w:hAnsi="仿宋"/>
          <w:color w:val="000000" w:themeColor="text1"/>
          <w:sz w:val="32"/>
          <w:szCs w:val="32"/>
        </w:rPr>
        <w:t>号</w:t>
      </w:r>
      <w:r>
        <w:rPr>
          <w:rFonts w:ascii="仿宋" w:eastAsia="仿宋" w:hAnsi="仿宋" w:hint="eastAsia"/>
          <w:color w:val="000000" w:themeColor="text1"/>
          <w:sz w:val="32"/>
          <w:szCs w:val="32"/>
        </w:rPr>
        <w:t>），和</w:t>
      </w:r>
      <w:bookmarkStart w:id="3" w:name="_Hlk71791720"/>
      <w:r>
        <w:rPr>
          <w:rFonts w:ascii="仿宋" w:eastAsia="仿宋" w:hAnsi="仿宋" w:hint="eastAsia"/>
          <w:color w:val="000000" w:themeColor="text1"/>
          <w:sz w:val="32"/>
          <w:szCs w:val="32"/>
        </w:rPr>
        <w:t>“关于开展</w:t>
      </w:r>
      <w:r>
        <w:rPr>
          <w:rFonts w:ascii="仿宋" w:eastAsia="仿宋" w:hAnsi="仿宋" w:hint="eastAsia"/>
          <w:color w:val="000000" w:themeColor="text1"/>
          <w:sz w:val="32"/>
          <w:szCs w:val="32"/>
        </w:rPr>
        <w:t>2</w:t>
      </w:r>
      <w:r>
        <w:rPr>
          <w:rFonts w:ascii="仿宋" w:eastAsia="仿宋" w:hAnsi="仿宋"/>
          <w:color w:val="000000" w:themeColor="text1"/>
          <w:sz w:val="32"/>
          <w:szCs w:val="32"/>
        </w:rPr>
        <w:t>021</w:t>
      </w:r>
      <w:r>
        <w:rPr>
          <w:rFonts w:ascii="仿宋" w:eastAsia="仿宋" w:hAnsi="仿宋" w:hint="eastAsia"/>
          <w:color w:val="000000" w:themeColor="text1"/>
          <w:sz w:val="32"/>
          <w:szCs w:val="32"/>
        </w:rPr>
        <w:t>年研究生指导教师遴选工作的通知”</w:t>
      </w:r>
      <w:bookmarkEnd w:id="3"/>
      <w:r>
        <w:rPr>
          <w:rFonts w:ascii="仿宋" w:eastAsia="仿宋" w:hAnsi="仿宋" w:hint="eastAsia"/>
          <w:color w:val="000000" w:themeColor="text1"/>
          <w:sz w:val="32"/>
          <w:szCs w:val="32"/>
        </w:rPr>
        <w:t>要求为准。</w:t>
      </w:r>
    </w:p>
    <w:p w:rsidR="002E214F" w:rsidRDefault="00B8612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、本实施细则由材料科学与化学工程学院学位</w:t>
      </w:r>
      <w:proofErr w:type="gramStart"/>
      <w:r>
        <w:rPr>
          <w:rFonts w:ascii="仿宋" w:eastAsia="仿宋" w:hAnsi="仿宋" w:hint="eastAsia"/>
          <w:color w:val="000000" w:themeColor="text1"/>
          <w:sz w:val="32"/>
          <w:szCs w:val="32"/>
        </w:rPr>
        <w:t>评定分</w:t>
      </w:r>
      <w:proofErr w:type="gramEnd"/>
      <w:r>
        <w:rPr>
          <w:rFonts w:ascii="仿宋" w:eastAsia="仿宋" w:hAnsi="仿宋" w:hint="eastAsia"/>
          <w:color w:val="000000" w:themeColor="text1"/>
          <w:sz w:val="32"/>
          <w:szCs w:val="32"/>
        </w:rPr>
        <w:t>委员会负责解释。</w:t>
      </w:r>
    </w:p>
    <w:p w:rsidR="002E214F" w:rsidRDefault="002E214F">
      <w:pPr>
        <w:ind w:firstLineChars="200" w:firstLine="640"/>
        <w:rPr>
          <w:rFonts w:ascii="仿宋" w:eastAsia="仿宋" w:hAnsi="仿宋"/>
          <w:color w:val="000000" w:themeColor="text1"/>
          <w:sz w:val="32"/>
          <w:szCs w:val="32"/>
        </w:rPr>
      </w:pPr>
    </w:p>
    <w:sectPr w:rsidR="002E214F" w:rsidSect="002E214F">
      <w:pgSz w:w="11907" w:h="16840"/>
      <w:pgMar w:top="1134" w:right="1514" w:bottom="1134" w:left="1786" w:header="992" w:footer="992" w:gutter="113"/>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07C7"/>
    <w:rsid w:val="000047B7"/>
    <w:rsid w:val="00065A6D"/>
    <w:rsid w:val="00075506"/>
    <w:rsid w:val="000963B2"/>
    <w:rsid w:val="000B2E61"/>
    <w:rsid w:val="000D39E0"/>
    <w:rsid w:val="000D591C"/>
    <w:rsid w:val="000F2419"/>
    <w:rsid w:val="001509C2"/>
    <w:rsid w:val="001644E6"/>
    <w:rsid w:val="00167F36"/>
    <w:rsid w:val="001728CF"/>
    <w:rsid w:val="00174453"/>
    <w:rsid w:val="00196715"/>
    <w:rsid w:val="001B30BA"/>
    <w:rsid w:val="001C07C7"/>
    <w:rsid w:val="001C12A0"/>
    <w:rsid w:val="001E2D5E"/>
    <w:rsid w:val="001F7202"/>
    <w:rsid w:val="002115EB"/>
    <w:rsid w:val="00240366"/>
    <w:rsid w:val="00247CFF"/>
    <w:rsid w:val="00253505"/>
    <w:rsid w:val="00276278"/>
    <w:rsid w:val="00277850"/>
    <w:rsid w:val="002908FF"/>
    <w:rsid w:val="002C2226"/>
    <w:rsid w:val="002E214F"/>
    <w:rsid w:val="0031795E"/>
    <w:rsid w:val="003524F7"/>
    <w:rsid w:val="00372BF5"/>
    <w:rsid w:val="003763CD"/>
    <w:rsid w:val="00412E13"/>
    <w:rsid w:val="0046105F"/>
    <w:rsid w:val="004813B7"/>
    <w:rsid w:val="00490E28"/>
    <w:rsid w:val="004979AF"/>
    <w:rsid w:val="004C7ED1"/>
    <w:rsid w:val="004D427B"/>
    <w:rsid w:val="004D5A21"/>
    <w:rsid w:val="004E01B1"/>
    <w:rsid w:val="004E26D5"/>
    <w:rsid w:val="004F02BA"/>
    <w:rsid w:val="00501989"/>
    <w:rsid w:val="0050409B"/>
    <w:rsid w:val="00516390"/>
    <w:rsid w:val="00572F9E"/>
    <w:rsid w:val="00580501"/>
    <w:rsid w:val="00594A9D"/>
    <w:rsid w:val="005B3C8E"/>
    <w:rsid w:val="005B72F5"/>
    <w:rsid w:val="006542D1"/>
    <w:rsid w:val="00685BF6"/>
    <w:rsid w:val="00691FDC"/>
    <w:rsid w:val="006961FD"/>
    <w:rsid w:val="006A6BAE"/>
    <w:rsid w:val="006C5C5D"/>
    <w:rsid w:val="006E1740"/>
    <w:rsid w:val="006F3CF6"/>
    <w:rsid w:val="00701A1F"/>
    <w:rsid w:val="007203A9"/>
    <w:rsid w:val="00734398"/>
    <w:rsid w:val="00736BF6"/>
    <w:rsid w:val="00747C72"/>
    <w:rsid w:val="00760C83"/>
    <w:rsid w:val="00760DE1"/>
    <w:rsid w:val="00775676"/>
    <w:rsid w:val="00793F9D"/>
    <w:rsid w:val="007E2C44"/>
    <w:rsid w:val="0082762F"/>
    <w:rsid w:val="008336B4"/>
    <w:rsid w:val="008656D2"/>
    <w:rsid w:val="00885851"/>
    <w:rsid w:val="00894995"/>
    <w:rsid w:val="008A46C5"/>
    <w:rsid w:val="008B3FB6"/>
    <w:rsid w:val="008C163D"/>
    <w:rsid w:val="008E7876"/>
    <w:rsid w:val="008F2F3B"/>
    <w:rsid w:val="0092582C"/>
    <w:rsid w:val="0093274D"/>
    <w:rsid w:val="009358ED"/>
    <w:rsid w:val="00957265"/>
    <w:rsid w:val="009775A3"/>
    <w:rsid w:val="009837F7"/>
    <w:rsid w:val="009947BE"/>
    <w:rsid w:val="009B33D8"/>
    <w:rsid w:val="009E3C5E"/>
    <w:rsid w:val="009F4A2A"/>
    <w:rsid w:val="00A66C45"/>
    <w:rsid w:val="00A67DCB"/>
    <w:rsid w:val="00A87D1E"/>
    <w:rsid w:val="00AA4EAE"/>
    <w:rsid w:val="00AA6158"/>
    <w:rsid w:val="00AB4D9F"/>
    <w:rsid w:val="00AC07CC"/>
    <w:rsid w:val="00AC2A86"/>
    <w:rsid w:val="00AD5B88"/>
    <w:rsid w:val="00AE1E77"/>
    <w:rsid w:val="00AF0DDF"/>
    <w:rsid w:val="00B04B40"/>
    <w:rsid w:val="00B05FCC"/>
    <w:rsid w:val="00B110A6"/>
    <w:rsid w:val="00B46D8A"/>
    <w:rsid w:val="00B52BB2"/>
    <w:rsid w:val="00B6597D"/>
    <w:rsid w:val="00B71D7D"/>
    <w:rsid w:val="00B84242"/>
    <w:rsid w:val="00B86121"/>
    <w:rsid w:val="00B91715"/>
    <w:rsid w:val="00BA0651"/>
    <w:rsid w:val="00BE41A0"/>
    <w:rsid w:val="00BF0C4F"/>
    <w:rsid w:val="00C000FE"/>
    <w:rsid w:val="00C143FC"/>
    <w:rsid w:val="00C167CB"/>
    <w:rsid w:val="00C340B6"/>
    <w:rsid w:val="00C348AD"/>
    <w:rsid w:val="00C34A69"/>
    <w:rsid w:val="00C579C0"/>
    <w:rsid w:val="00C8451D"/>
    <w:rsid w:val="00CE79E1"/>
    <w:rsid w:val="00CF7D18"/>
    <w:rsid w:val="00D01895"/>
    <w:rsid w:val="00D077DA"/>
    <w:rsid w:val="00D422D1"/>
    <w:rsid w:val="00D744FE"/>
    <w:rsid w:val="00DB14AC"/>
    <w:rsid w:val="00DE77EE"/>
    <w:rsid w:val="00DF198E"/>
    <w:rsid w:val="00E068BA"/>
    <w:rsid w:val="00E70657"/>
    <w:rsid w:val="00E74936"/>
    <w:rsid w:val="00E779E2"/>
    <w:rsid w:val="00E839DF"/>
    <w:rsid w:val="00E93D1E"/>
    <w:rsid w:val="00EB0FB2"/>
    <w:rsid w:val="00F31BC8"/>
    <w:rsid w:val="00F32E40"/>
    <w:rsid w:val="00F5315D"/>
    <w:rsid w:val="00F97669"/>
    <w:rsid w:val="19BD15AE"/>
    <w:rsid w:val="61A767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214F"/>
    <w:rPr>
      <w:sz w:val="18"/>
      <w:szCs w:val="18"/>
    </w:rPr>
  </w:style>
  <w:style w:type="paragraph" w:styleId="a4">
    <w:name w:val="footer"/>
    <w:basedOn w:val="a"/>
    <w:link w:val="Char0"/>
    <w:uiPriority w:val="99"/>
    <w:unhideWhenUsed/>
    <w:rsid w:val="002E214F"/>
    <w:pPr>
      <w:tabs>
        <w:tab w:val="center" w:pos="4153"/>
        <w:tab w:val="right" w:pos="8306"/>
      </w:tabs>
      <w:snapToGrid w:val="0"/>
      <w:jc w:val="left"/>
    </w:pPr>
    <w:rPr>
      <w:sz w:val="18"/>
      <w:szCs w:val="18"/>
    </w:rPr>
  </w:style>
  <w:style w:type="paragraph" w:styleId="a5">
    <w:name w:val="header"/>
    <w:basedOn w:val="a"/>
    <w:link w:val="Char1"/>
    <w:uiPriority w:val="99"/>
    <w:unhideWhenUsed/>
    <w:rsid w:val="002E214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E214F"/>
    <w:rPr>
      <w:sz w:val="18"/>
      <w:szCs w:val="18"/>
    </w:rPr>
  </w:style>
  <w:style w:type="character" w:customStyle="1" w:styleId="Char0">
    <w:name w:val="页脚 Char"/>
    <w:basedOn w:val="a0"/>
    <w:link w:val="a4"/>
    <w:uiPriority w:val="99"/>
    <w:rsid w:val="002E214F"/>
    <w:rPr>
      <w:sz w:val="18"/>
      <w:szCs w:val="18"/>
    </w:rPr>
  </w:style>
  <w:style w:type="paragraph" w:styleId="a6">
    <w:name w:val="List Paragraph"/>
    <w:basedOn w:val="a"/>
    <w:uiPriority w:val="34"/>
    <w:qFormat/>
    <w:rsid w:val="002E214F"/>
    <w:pPr>
      <w:ind w:firstLineChars="200" w:firstLine="420"/>
    </w:pPr>
  </w:style>
  <w:style w:type="character" w:customStyle="1" w:styleId="Char">
    <w:name w:val="批注框文本 Char"/>
    <w:basedOn w:val="a0"/>
    <w:link w:val="a3"/>
    <w:uiPriority w:val="99"/>
    <w:semiHidden/>
    <w:qFormat/>
    <w:rsid w:val="002E214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515</Words>
  <Characters>2938</Characters>
  <Application>Microsoft Office Word</Application>
  <DocSecurity>0</DocSecurity>
  <Lines>24</Lines>
  <Paragraphs>6</Paragraphs>
  <ScaleCrop>false</ScaleCrop>
  <Company>Organization</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27</cp:revision>
  <cp:lastPrinted>2021-05-26T03:13:00Z</cp:lastPrinted>
  <dcterms:created xsi:type="dcterms:W3CDTF">2021-05-20T00:58:00Z</dcterms:created>
  <dcterms:modified xsi:type="dcterms:W3CDTF">2021-05-26T06:16:00Z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8198627119134577814F953007149364</vt:lpwstr>
  </property>
</Properties>
</file>