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毕业设计要求</w:t>
      </w:r>
    </w:p>
    <w:p>
      <w:pPr>
        <w:numPr>
          <w:ilvl w:val="0"/>
          <w:numId w:val="1"/>
        </w:num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开题报告是否打印，各专业自己定，但开题报告检查表，即附录B要打印，手写，与论文一起装订；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中期检查表，即附录C要打印，手写，与论文一起装订；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毕业设计日志要求学生不要写成流水账，不要只简单写一两句话，要写每天（或几天）的收获、文献启发、感悟、实验方案、实验过程、实验结果、结果的简单分析、存在疑问、指导教师的意见等内容。指导教师给学生开会时检查日志，不合格的进行修改或补充，直至合格；日志保留方式：纸质版，系里保存，同时要求学生按页码顺序拍照（或扫描），传给指导教师，由导师交给系里保存。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指导教师至少每两周召集学生开一次会议，与学生讨论毕业设计问题、检查进展情况、安排下一阶段工作等，同时填写“毕业设计指导教师记录表”，此表要打印、手写，交到系里保存，同时拍照（或扫描），电子版交到系里保存。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如毕业设计是由校内和校外导师共同指导，一定要在毕业设计封面填写校外导师，要在开题、中期、答辩评语中有校外导师签字（或电子签名），同时要求学生在毕业设计致谢中对校内外导师表达谢意，对同学、其他老师给予的帮助表达谢意。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非技术性指标评分点所对应的评分要求内容，要在毕业设计中有所体现。</w:t>
      </w:r>
    </w:p>
    <w:p>
      <w:pPr>
        <w:numPr>
          <w:ilvl w:val="0"/>
          <w:numId w:val="1"/>
        </w:numPr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毕业设计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（论文）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装订顺序：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封面；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毕业设计(论文)评语；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毕业设计(论文)任务书；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（4）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中文摘要；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（5）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英文摘要；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目录；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正文；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（8）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致谢；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（9）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参考文献；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（10）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附录A—英文原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文及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译文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；（11）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附录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B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—毕业设计开题报告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检查表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;（12）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附录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C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—毕业设计中期检查表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；（13）附录D—专业或指导教师自定（如设计图纸等）</w:t>
      </w: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25C3F8"/>
    <w:multiLevelType w:val="singleLevel"/>
    <w:tmpl w:val="DC25C3F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4MjNjYjFmNGQwYWNmMjEwZTdkNzdlYzM2MzU5ZWEifQ=="/>
  </w:docVars>
  <w:rsids>
    <w:rsidRoot w:val="3FC44D5C"/>
    <w:rsid w:val="102B6DEF"/>
    <w:rsid w:val="14EB21FF"/>
    <w:rsid w:val="15231CCC"/>
    <w:rsid w:val="24607815"/>
    <w:rsid w:val="28A35852"/>
    <w:rsid w:val="28EB2297"/>
    <w:rsid w:val="2AE9785E"/>
    <w:rsid w:val="2B98741C"/>
    <w:rsid w:val="2D3740C6"/>
    <w:rsid w:val="3628478F"/>
    <w:rsid w:val="378E2D18"/>
    <w:rsid w:val="39CC2CFB"/>
    <w:rsid w:val="3CC742A8"/>
    <w:rsid w:val="3FC44D5C"/>
    <w:rsid w:val="440D3D0D"/>
    <w:rsid w:val="486320A6"/>
    <w:rsid w:val="4B6D4E81"/>
    <w:rsid w:val="51437A5D"/>
    <w:rsid w:val="531B514F"/>
    <w:rsid w:val="576C2FDB"/>
    <w:rsid w:val="5DD21301"/>
    <w:rsid w:val="67CD5013"/>
    <w:rsid w:val="6A095700"/>
    <w:rsid w:val="6BDF23F2"/>
    <w:rsid w:val="6E4E4AF5"/>
    <w:rsid w:val="725F2CF7"/>
    <w:rsid w:val="7BE43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662</Words>
  <Characters>666</Characters>
  <Lines>0</Lines>
  <Paragraphs>0</Paragraphs>
  <TotalTime>3</TotalTime>
  <ScaleCrop>false</ScaleCrop>
  <LinksUpToDate>false</LinksUpToDate>
  <CharactersWithSpaces>666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2022-02-22T11:58:00Z</dcterms:created>
  <dc:creator>高级打铁</dc:creator>
  <cp:lastModifiedBy>高级打铁</cp:lastModifiedBy>
  <dcterms:modified xsi:type="dcterms:W3CDTF">2023-02-27T12:57:57Z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50F1063969BA49E0A51144CCA47431EC</vt:lpwstr>
  </property>
</Properties>
</file>