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材料科学与化学工程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学院研究性学习与学科</w:t>
      </w:r>
    </w:p>
    <w:p w14:paraId="0D68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竞赛学分绩点认定规则</w:t>
      </w:r>
    </w:p>
    <w:p w14:paraId="47EC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B7C3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依据《哈尔滨理工大学本科生研究性学习与学科竞赛管理办法（试行）》（校发〔2023〕44号）有关规定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，经材料科学与化学工程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  <w:t>学院学术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5"/>
          <w:sz w:val="32"/>
          <w:szCs w:val="32"/>
          <w:lang w:val="en-US" w:eastAsia="zh-CN"/>
        </w:rPr>
        <w:t>、教育教学指导分委员会审议通过，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材料科学与化学工程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推荐免试硕士研究生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研究性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学习与学科竞赛学分绩点认定规则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如下：</w:t>
      </w:r>
    </w:p>
    <w:p w14:paraId="45BC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一、本科生参加学科竞赛认定范围按照学校认定的学科竞赛项目调整，只减不加，具体认定项目见附件。</w:t>
      </w:r>
    </w:p>
    <w:p w14:paraId="6825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二、大学生创新创业训练计划项目、论文、专利、学科竞赛四类项目获奖，分别加分，每类项目最多取两项（大创项目须为创新类和创业类各取一项，且不能是交叉时间的项目）。</w:t>
      </w:r>
    </w:p>
    <w:p w14:paraId="0A20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三、各类成果认定须是申请人和获得人为同一人，中间更名获得的无效。</w:t>
      </w:r>
    </w:p>
    <w:p w14:paraId="350E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四、考试成绩全部合格（不含任选课，但不及格任选课成绩计入第一至第六学期修读课程平均学分绩点）且补考与重修课程累计不超过两门（含不及格任选课）。</w:t>
      </w:r>
    </w:p>
    <w:p w14:paraId="5376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本规则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由材料科学与化学工程学院负责解释，自2023级本科生开始执行。未尽事宜，以《哈尔滨理工大学本科生研究性学习与学科竞赛管理办法（试行）》及学校相关文件为准。</w:t>
      </w:r>
    </w:p>
    <w:p w14:paraId="2F0D8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5278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179C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附件：材料科学与化学工程学院推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荐免试硕士研究生学科竞赛认定项目目录</w:t>
      </w:r>
    </w:p>
    <w:p w14:paraId="68E7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268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B7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材料科学与化学工程学院</w:t>
      </w:r>
    </w:p>
    <w:p w14:paraId="7FAB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2025年10月11日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623BB9E-7438-4926-9D8F-222BB7F277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855E74-1A7F-427C-B850-5B30B14F84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0441"/>
    <w:rsid w:val="0A677DE4"/>
    <w:rsid w:val="0B8A2C71"/>
    <w:rsid w:val="0DF70178"/>
    <w:rsid w:val="1C2B777E"/>
    <w:rsid w:val="36630EE3"/>
    <w:rsid w:val="3BEF5D0E"/>
    <w:rsid w:val="3D9A4207"/>
    <w:rsid w:val="59091DA7"/>
    <w:rsid w:val="72316B95"/>
    <w:rsid w:val="73F43021"/>
    <w:rsid w:val="751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517</Characters>
  <Lines>0</Lines>
  <Paragraphs>0</Paragraphs>
  <TotalTime>1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2025-10-10T00:40:00Z</dcterms:created>
  <dc:creator>jwc</dc:creator>
  <cp:lastModifiedBy>高级打铁</cp:lastModifiedBy>
  <dcterms:modified xsi:type="dcterms:W3CDTF">2025-10-11T08:49:05Z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eyJoZGlkIjoiOTBkNThkYmZkZTNmMTczMTJhZjQ4NTAxZjMwMzNmN2UiLCJ1c2VySWQiOiI0NTYyMjI1MTYifQ==</vt:lpwstr>
  </property>
  <property fmtid="{D5CDD505-2E9C-101B-9397-08002B2CF9AE}" pid="4" name="ICV">
    <vt:lpwstr>82491E2096DD4DDDB5B02791CDC9CEFB_13</vt:lpwstr>
  </property>
</Properties>
</file>